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3D34BA" w14:textId="163BBA93" w:rsidR="005B6A32" w:rsidRDefault="005B6A32" w:rsidP="00D42C02">
      <w:pPr>
        <w:pStyle w:val="Titolo"/>
      </w:pPr>
      <w:r>
        <w:t>PROPOSTA</w:t>
      </w:r>
    </w:p>
    <w:p w14:paraId="092A9F6C" w14:textId="6ECF9969" w:rsidR="00D42C02" w:rsidRDefault="00D42C02" w:rsidP="00D42C02">
      <w:pPr>
        <w:pStyle w:val="Titolo"/>
      </w:pPr>
      <w:r>
        <w:t>Aggiornamento dei criteri di ammissione alla classe successiva /esami di stato</w:t>
      </w:r>
    </w:p>
    <w:p w14:paraId="43329646" w14:textId="77777777" w:rsidR="00D42C02" w:rsidRDefault="00D42C02" w:rsidP="00D42C02">
      <w:pPr>
        <w:ind w:firstLine="566"/>
      </w:pPr>
      <w:r>
        <w:t>(Approvati………………………</w:t>
      </w:r>
      <w:proofErr w:type="gramStart"/>
      <w:r>
        <w:t>…….</w:t>
      </w:r>
      <w:proofErr w:type="gramEnd"/>
      <w:r>
        <w:t>)</w:t>
      </w:r>
    </w:p>
    <w:p w14:paraId="06BBE36F" w14:textId="203D9361" w:rsidR="00D42C02" w:rsidRDefault="00D42C02" w:rsidP="00D42C02">
      <w:pPr>
        <w:ind w:firstLine="566"/>
      </w:pPr>
      <w:r>
        <w:t>In sede di scrutinio finale, prima di procedere alla valutazione degli apprendimenti, il Consiglio di classe deve validare l’anno scolastico in base al numero delle assenze. Secondo quanto previsto dalla normativa vigente (</w:t>
      </w:r>
      <w:proofErr w:type="spellStart"/>
      <w:r>
        <w:t>D.Lgs.</w:t>
      </w:r>
      <w:proofErr w:type="spellEnd"/>
      <w:r>
        <w:t xml:space="preserve"> 62/2017), il numero delle assenze non deve superare il tetto massimo di ¼ rispetto al monte orario complessivo. Il Collegio docenti valuterà eventuali deroghe rispetto al limite massimo di assenze qualora le stesse siano dovute:</w:t>
      </w:r>
    </w:p>
    <w:p w14:paraId="7110D14B" w14:textId="3D0A9CE4" w:rsidR="00D42C02" w:rsidRDefault="00D42C02" w:rsidP="00D42C02">
      <w:pPr>
        <w:pStyle w:val="Paragrafoelenco"/>
        <w:numPr>
          <w:ilvl w:val="0"/>
          <w:numId w:val="22"/>
        </w:numPr>
        <w:ind w:left="426" w:hanging="426"/>
      </w:pPr>
      <w:r>
        <w:t>Gravi e particolari condizioni di salute (tra cui assenze per covid_19), debitamente certificate (ospedale/ASL) che non consentono una frequenza regolare e che impediscono l’attivazione di percorsi di D</w:t>
      </w:r>
      <w:r w:rsidR="00F94895">
        <w:t>DI</w:t>
      </w:r>
    </w:p>
    <w:p w14:paraId="2D3A1E63" w14:textId="2020C4DB" w:rsidR="00D42C02" w:rsidRDefault="00D42C02" w:rsidP="00D42C02">
      <w:pPr>
        <w:pStyle w:val="Paragrafoelenco"/>
        <w:numPr>
          <w:ilvl w:val="0"/>
          <w:numId w:val="22"/>
        </w:numPr>
        <w:ind w:left="426" w:hanging="426"/>
      </w:pPr>
      <w:r>
        <w:t>Assenze per accertato grave disagio sociale caratterizzate dall'intervento dei servizi sociali e da questi debitamente certificate</w:t>
      </w:r>
    </w:p>
    <w:p w14:paraId="29AC846C" w14:textId="116275C8" w:rsidR="00D42C02" w:rsidRDefault="00D42C02" w:rsidP="00D42C02">
      <w:pPr>
        <w:pStyle w:val="Paragrafoelenco"/>
        <w:numPr>
          <w:ilvl w:val="0"/>
          <w:numId w:val="22"/>
        </w:numPr>
        <w:ind w:left="426" w:hanging="426"/>
      </w:pPr>
      <w:r>
        <w:t xml:space="preserve">Sforamento di max 10 giorni per assenze dovute a gravi impedimenti documentati ma in presenza di elementi per una valutazione dell’alunno/a. </w:t>
      </w:r>
    </w:p>
    <w:p w14:paraId="5A60EF83" w14:textId="77777777" w:rsidR="00D42C02" w:rsidRDefault="00D42C02" w:rsidP="00D42C02">
      <w:pPr>
        <w:ind w:firstLine="566"/>
      </w:pPr>
      <w:r>
        <w:t xml:space="preserve">Tutti i consigli di classe, tenuto conto dei progressi compiuti dall’alunno rispetto alla situazione di partenza, dell’atteggiamento collaborativo dello stesso nei confronti delle opportunità di recupero proposte dalla scuola nel corso dell’anno scolastico, della continuità dell’impegno nel lavoro a scuola e a casa, della partecipazione e buona volontà e della concreta possibilità di successivo recupero (anche autonomo) di eventuali competenze acquisite parzialmente, può non ammettere l’alunno alla classe successiva o all’esame di Stato qualora vi siano numerose e gravi carenze che non siano state colmate nonostante documentati e tempestivi interventi di recupero tali da compromettere un positivo e sereno prosieguo del percorso scolastico </w:t>
      </w:r>
    </w:p>
    <w:p w14:paraId="53D14AFB" w14:textId="77777777" w:rsidR="00D42C02" w:rsidRDefault="00D42C02" w:rsidP="00D42C02">
      <w:pPr>
        <w:ind w:firstLine="566"/>
      </w:pPr>
      <w:r>
        <w:t>L’ammissione alla classe successiva o all’Esame di Stato, prevista anche in caso non raggiungimento della sufficienza in tutte le discipline, viene presa in considerazione alle seguenti condizioni:</w:t>
      </w:r>
    </w:p>
    <w:p w14:paraId="1F366996" w14:textId="43E8DE67" w:rsidR="00D42C02" w:rsidRPr="00F94895" w:rsidRDefault="00D42C02" w:rsidP="00B85C53">
      <w:pPr>
        <w:pStyle w:val="Paragrafoelenco"/>
        <w:keepNext/>
        <w:numPr>
          <w:ilvl w:val="0"/>
          <w:numId w:val="23"/>
        </w:numPr>
        <w:spacing w:after="0"/>
        <w:ind w:left="426" w:hanging="357"/>
        <w:rPr>
          <w:b/>
          <w:bCs/>
        </w:rPr>
      </w:pPr>
      <w:r w:rsidRPr="00F94895">
        <w:rPr>
          <w:b/>
          <w:bCs/>
        </w:rPr>
        <w:t>Liceo</w:t>
      </w:r>
    </w:p>
    <w:p w14:paraId="057D5046" w14:textId="1C871F78" w:rsidR="00D42C02" w:rsidRDefault="00D42C02" w:rsidP="00B85C53">
      <w:pPr>
        <w:pStyle w:val="Paragrafoelenco"/>
        <w:numPr>
          <w:ilvl w:val="1"/>
          <w:numId w:val="23"/>
        </w:numPr>
        <w:spacing w:before="0"/>
        <w:ind w:left="851" w:hanging="357"/>
      </w:pPr>
      <w:r>
        <w:t xml:space="preserve">Max tre insufficienze </w:t>
      </w:r>
      <w:r w:rsidR="00563CA0">
        <w:t>di cui al più due gravi</w:t>
      </w:r>
    </w:p>
    <w:p w14:paraId="689CE587" w14:textId="0D678399" w:rsidR="00D42C02" w:rsidRPr="00F94895" w:rsidRDefault="00D42C02" w:rsidP="00B85C53">
      <w:pPr>
        <w:pStyle w:val="Paragrafoelenco"/>
        <w:keepNext/>
        <w:numPr>
          <w:ilvl w:val="0"/>
          <w:numId w:val="23"/>
        </w:numPr>
        <w:spacing w:after="0"/>
        <w:ind w:left="426" w:hanging="357"/>
        <w:rPr>
          <w:b/>
          <w:bCs/>
        </w:rPr>
      </w:pPr>
      <w:r w:rsidRPr="00F94895">
        <w:rPr>
          <w:b/>
          <w:bCs/>
        </w:rPr>
        <w:lastRenderedPageBreak/>
        <w:t>Tecnico</w:t>
      </w:r>
    </w:p>
    <w:p w14:paraId="661E5324" w14:textId="06CEF42C" w:rsidR="00D42C02" w:rsidRDefault="00D42C02" w:rsidP="00B85C53">
      <w:pPr>
        <w:pStyle w:val="Paragrafoelenco"/>
        <w:numPr>
          <w:ilvl w:val="1"/>
          <w:numId w:val="23"/>
        </w:numPr>
        <w:spacing w:before="0"/>
        <w:ind w:left="851" w:hanging="357"/>
      </w:pPr>
      <w:r>
        <w:t xml:space="preserve">Max </w:t>
      </w:r>
      <w:r w:rsidR="00563CA0">
        <w:t>quattro insufficienze di cui al più due gravi</w:t>
      </w:r>
      <w:bookmarkStart w:id="0" w:name="_GoBack"/>
      <w:bookmarkEnd w:id="0"/>
    </w:p>
    <w:p w14:paraId="297E7BF8" w14:textId="74CA9438" w:rsidR="00D42C02" w:rsidRDefault="00D42C02" w:rsidP="00B85C53">
      <w:pPr>
        <w:pStyle w:val="Paragrafoelenco"/>
        <w:keepNext/>
        <w:numPr>
          <w:ilvl w:val="0"/>
          <w:numId w:val="23"/>
        </w:numPr>
        <w:spacing w:after="0"/>
        <w:ind w:left="426" w:hanging="357"/>
      </w:pPr>
      <w:proofErr w:type="gramStart"/>
      <w:r w:rsidRPr="00F94895">
        <w:rPr>
          <w:b/>
          <w:bCs/>
        </w:rPr>
        <w:t>Professionale</w:t>
      </w:r>
      <w:r>
        <w:t xml:space="preserve"> classi seconde, terze, quarte, quinte</w:t>
      </w:r>
      <w:proofErr w:type="gramEnd"/>
    </w:p>
    <w:p w14:paraId="03BAE490" w14:textId="0CF9EAD7" w:rsidR="00563CA0" w:rsidRDefault="00D42C02" w:rsidP="00F94895">
      <w:pPr>
        <w:pStyle w:val="Paragrafoelenco"/>
        <w:numPr>
          <w:ilvl w:val="1"/>
          <w:numId w:val="23"/>
        </w:numPr>
        <w:spacing w:before="0"/>
        <w:ind w:left="851" w:hanging="357"/>
      </w:pPr>
      <w:r>
        <w:t xml:space="preserve">Max </w:t>
      </w:r>
      <w:r w:rsidR="00563CA0">
        <w:t xml:space="preserve">quattro </w:t>
      </w:r>
      <w:proofErr w:type="gramStart"/>
      <w:r w:rsidR="00563CA0">
        <w:t>insufficienze  di</w:t>
      </w:r>
      <w:proofErr w:type="gramEnd"/>
      <w:r w:rsidR="00563CA0">
        <w:t xml:space="preserve"> cui al più due gravi</w:t>
      </w:r>
    </w:p>
    <w:p w14:paraId="1304E1AD" w14:textId="3AFF9EE8" w:rsidR="00D42C02" w:rsidRDefault="00D42C02" w:rsidP="00563CA0">
      <w:pPr>
        <w:keepNext/>
        <w:spacing w:after="0"/>
        <w:ind w:firstLine="0"/>
      </w:pPr>
      <w:r>
        <w:t xml:space="preserve">Lo scrutinio per le </w:t>
      </w:r>
      <w:r w:rsidRPr="00F94895">
        <w:rPr>
          <w:b/>
          <w:bCs/>
        </w:rPr>
        <w:t>classi prime del Professionale</w:t>
      </w:r>
      <w:r>
        <w:t xml:space="preserve"> avviene secondo le Linee Guida previste dal Regolamento del 24 maggio 2018: </w:t>
      </w:r>
    </w:p>
    <w:p w14:paraId="3D5256A8" w14:textId="704B90A4" w:rsidR="00D42C02" w:rsidRDefault="00D42C02" w:rsidP="00B85C53">
      <w:pPr>
        <w:pStyle w:val="Paragrafoelenco"/>
        <w:numPr>
          <w:ilvl w:val="1"/>
          <w:numId w:val="23"/>
        </w:numPr>
        <w:spacing w:before="0"/>
        <w:ind w:left="851" w:hanging="357"/>
      </w:pPr>
      <w:r w:rsidRPr="00031D2E">
        <w:rPr>
          <w:b/>
          <w:bCs/>
        </w:rPr>
        <w:t>ammesso</w:t>
      </w:r>
      <w:r>
        <w:t>: valutazione positiva in tutte le discipline di insegnamento, ha maturato le competenze previste e il P.F.I. non necessita di adeguamenti.</w:t>
      </w:r>
    </w:p>
    <w:p w14:paraId="1AD33656" w14:textId="20DBF06F" w:rsidR="00D42C02" w:rsidRDefault="00D42C02" w:rsidP="00B85C53">
      <w:pPr>
        <w:pStyle w:val="Paragrafoelenco"/>
        <w:numPr>
          <w:ilvl w:val="1"/>
          <w:numId w:val="23"/>
        </w:numPr>
        <w:spacing w:before="0"/>
        <w:ind w:left="851" w:hanging="357"/>
      </w:pPr>
      <w:r w:rsidRPr="00031D2E">
        <w:rPr>
          <w:b/>
          <w:bCs/>
        </w:rPr>
        <w:t>ammesso</w:t>
      </w:r>
      <w:r>
        <w:t xml:space="preserve">: lo studente ha riportato valutazione positiva in tutte le discipline, ha maturato le competenze previste, ma il P.F.I. necessita di adeguamenti (ad esempio, in previsione di un cambio di indirizzo, della volontà di attuare un passaggio o di conseguire anche la qualifica </w:t>
      </w:r>
      <w:proofErr w:type="spellStart"/>
      <w:r>
        <w:t>IeFP</w:t>
      </w:r>
      <w:proofErr w:type="spellEnd"/>
      <w:r>
        <w:t xml:space="preserve"> maturando crediti con lo strumento della personalizzazione, ecc.). In tal caso lo studente è ammesso alla classe successiva e il P.F.I. potrà essere modificato anche all’inizio dell’anno scolastico successivo</w:t>
      </w:r>
    </w:p>
    <w:p w14:paraId="33D849C6" w14:textId="2A8977BD" w:rsidR="00D42C02" w:rsidRDefault="00D42C02" w:rsidP="00B85C53">
      <w:pPr>
        <w:pStyle w:val="Paragrafoelenco"/>
        <w:numPr>
          <w:ilvl w:val="1"/>
          <w:numId w:val="23"/>
        </w:numPr>
        <w:spacing w:before="0"/>
        <w:ind w:left="851" w:hanging="357"/>
      </w:pPr>
      <w:r w:rsidRPr="00031D2E">
        <w:rPr>
          <w:b/>
          <w:bCs/>
        </w:rPr>
        <w:t>ammesso con revisione del P.F.I</w:t>
      </w:r>
      <w:r w:rsidR="00031D2E">
        <w:rPr>
          <w:b/>
          <w:bCs/>
        </w:rPr>
        <w:t>.</w:t>
      </w:r>
      <w:r>
        <w:t>: lo studente ha riportato una valutazione negativa in una o più discipline e/o non ha maturato tutte le competenze previste. In questo caso si può prevedere:</w:t>
      </w:r>
    </w:p>
    <w:p w14:paraId="41287630" w14:textId="77777777" w:rsidR="00031D2E" w:rsidRDefault="00D42C02" w:rsidP="00031D2E">
      <w:pPr>
        <w:pStyle w:val="Paragrafoelenco"/>
        <w:numPr>
          <w:ilvl w:val="0"/>
          <w:numId w:val="26"/>
        </w:numPr>
      </w:pPr>
      <w:r>
        <w:t>partecipazione nell’anno scolastico successivo ad attività didattiche mirate al recupero delle carenze riscontrate (es. frequenza di attività didattiche nelle classi del primo anno e/o in gruppi omogenei);</w:t>
      </w:r>
    </w:p>
    <w:p w14:paraId="2214049F" w14:textId="4A3728E3" w:rsidR="00D42C02" w:rsidRDefault="00D42C02" w:rsidP="00031D2E">
      <w:pPr>
        <w:pStyle w:val="Paragrafoelenco"/>
        <w:numPr>
          <w:ilvl w:val="0"/>
          <w:numId w:val="26"/>
        </w:numPr>
      </w:pPr>
      <w:r>
        <w:t>partecipazione agli interventi didattici programmati ordinariamente dalla scuola durante i mesi estivi per il recupero delle carenze rilevate.</w:t>
      </w:r>
    </w:p>
    <w:p w14:paraId="75020C2B" w14:textId="34B97309" w:rsidR="00D42C02" w:rsidRDefault="00D42C02" w:rsidP="00B85C53">
      <w:pPr>
        <w:pStyle w:val="Paragrafoelenco"/>
        <w:numPr>
          <w:ilvl w:val="1"/>
          <w:numId w:val="23"/>
        </w:numPr>
        <w:spacing w:before="0"/>
        <w:ind w:left="851" w:hanging="357"/>
      </w:pPr>
      <w:r w:rsidRPr="00031D2E">
        <w:rPr>
          <w:b/>
          <w:bCs/>
        </w:rPr>
        <w:t>non ammesso all’annualità successiva</w:t>
      </w:r>
      <w:r>
        <w:t xml:space="preserve"> e il P.F.I. è rimodulato, prorogandolo di un anno.</w:t>
      </w:r>
    </w:p>
    <w:p w14:paraId="5FDE0D22" w14:textId="5B31B204" w:rsidR="00B85C53" w:rsidRPr="00B85C53" w:rsidRDefault="00D42C02" w:rsidP="00F94895">
      <w:pPr>
        <w:ind w:firstLine="566"/>
      </w:pPr>
      <w:r>
        <w:t>Tale ultima ipotesi di non ammissione ricorre anche nel caso in cui la votazione sul comportamento degli studenti, attribuita collegialmente dal Consiglio di classe, sia inferiore a sei decimi.</w:t>
      </w:r>
    </w:p>
    <w:p w14:paraId="288B540F" w14:textId="77777777" w:rsidR="00D42C02" w:rsidRPr="00B85C53" w:rsidRDefault="00D42C02" w:rsidP="00D42C02">
      <w:pPr>
        <w:ind w:firstLine="566"/>
      </w:pPr>
      <w:r w:rsidRPr="00B85C53">
        <w:t>Per insufficienza grave si intende il voto 4 o un voto inferiore</w:t>
      </w:r>
    </w:p>
    <w:p w14:paraId="0424999F" w14:textId="77777777" w:rsidR="00D42C02" w:rsidRPr="00B85C53" w:rsidRDefault="00D42C02" w:rsidP="00D42C02">
      <w:pPr>
        <w:ind w:firstLine="566"/>
      </w:pPr>
      <w:r w:rsidRPr="00B85C53">
        <w:t>Per insufficienza lieve si intende il voto 5</w:t>
      </w:r>
    </w:p>
    <w:p w14:paraId="6D7D1C19" w14:textId="57B19038" w:rsidR="00D42C02" w:rsidRDefault="00D42C02" w:rsidP="00D42C02">
      <w:pPr>
        <w:ind w:firstLine="566"/>
      </w:pPr>
      <w:r>
        <w:t>Per ciò che concerne gli studenti disabili la valutazione è riferita al comportamento, alle discipline e alle attività svolte sulla base dei documenti previsti dalla legge n. 104/1992; l'ammissione alla classe successiva e all'esame di Stato conclusivo avviene tenendo quale riferimento il raggiungimento delle competenze e delle conoscenze indicate nel Piano Educativo Individualizzato (PEI).</w:t>
      </w:r>
    </w:p>
    <w:p w14:paraId="1D898EF4" w14:textId="7B4EEC05" w:rsidR="00D42C02" w:rsidRDefault="00D42C02" w:rsidP="00D42C02">
      <w:pPr>
        <w:ind w:firstLine="566"/>
      </w:pPr>
      <w:r>
        <w:lastRenderedPageBreak/>
        <w:t xml:space="preserve">Gli studenti con disturbo specifico di apprendimento (DSA), certificato ai sensi della legge 8 ottobre 2010, n. 170, sono valutati tenendo conto delle misure dispensative e degli strumenti compensativi indicati nel Piano Didattico Personalizzato (PDP) </w:t>
      </w:r>
    </w:p>
    <w:p w14:paraId="4008613D" w14:textId="77777777" w:rsidR="00D42C02" w:rsidRDefault="00D42C02">
      <w:pPr>
        <w:ind w:firstLine="566"/>
      </w:pPr>
    </w:p>
    <w:p w14:paraId="0C7BEED4" w14:textId="77777777" w:rsidR="00D42C02" w:rsidRDefault="00D42C02">
      <w:pPr>
        <w:ind w:firstLine="566"/>
      </w:pPr>
    </w:p>
    <w:p w14:paraId="730C9E94" w14:textId="77777777" w:rsidR="00D42C02" w:rsidRDefault="00D42C02">
      <w:pPr>
        <w:ind w:firstLine="566"/>
      </w:pPr>
    </w:p>
    <w:p w14:paraId="15D7DE28" w14:textId="77777777" w:rsidR="009A370F" w:rsidRPr="00885290" w:rsidRDefault="009A370F" w:rsidP="00885290"/>
    <w:sectPr w:rsidR="009A370F" w:rsidRPr="00885290" w:rsidSect="00063605">
      <w:headerReference w:type="default" r:id="rId11"/>
      <w:footerReference w:type="default" r:id="rId12"/>
      <w:headerReference w:type="first" r:id="rId13"/>
      <w:footerReference w:type="first" r:id="rId14"/>
      <w:pgSz w:w="11906" w:h="16838" w:code="9"/>
      <w:pgMar w:top="2268" w:right="1418" w:bottom="1701"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97FD6" w14:textId="77777777" w:rsidR="000D0071" w:rsidRDefault="000D0071" w:rsidP="00C61447">
      <w:r>
        <w:separator/>
      </w:r>
    </w:p>
    <w:p w14:paraId="5E19E345" w14:textId="77777777" w:rsidR="000D0071" w:rsidRDefault="000D0071" w:rsidP="00C61447"/>
    <w:p w14:paraId="2230C68E" w14:textId="77777777" w:rsidR="000D0071" w:rsidRDefault="000D0071"/>
  </w:endnote>
  <w:endnote w:type="continuationSeparator" w:id="0">
    <w:p w14:paraId="1695D750" w14:textId="77777777" w:rsidR="000D0071" w:rsidRDefault="000D0071" w:rsidP="00C61447">
      <w:r>
        <w:continuationSeparator/>
      </w:r>
    </w:p>
    <w:p w14:paraId="0D71E611" w14:textId="77777777" w:rsidR="000D0071" w:rsidRDefault="000D0071" w:rsidP="00C61447"/>
    <w:p w14:paraId="6593D105" w14:textId="77777777" w:rsidR="000D0071" w:rsidRDefault="000D0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erriweather">
    <w:altName w:val="Times New Roman"/>
    <w:panose1 w:val="020B0604020202020204"/>
    <w:charset w:val="00"/>
    <w:family w:val="auto"/>
    <w:pitch w:val="variable"/>
    <w:sig w:usb0="20000207" w:usb1="00000002" w:usb2="00000000" w:usb3="00000000" w:csb0="00000197" w:csb1="00000000"/>
  </w:font>
  <w:font w:name="Montserrat">
    <w:altName w:val="Calibri"/>
    <w:panose1 w:val="020B0604020202020204"/>
    <w:charset w:val="00"/>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unito">
    <w:altName w:val="Times New Roman"/>
    <w:panose1 w:val="020B0604020202020204"/>
    <w:charset w:val="00"/>
    <w:family w:val="auto"/>
    <w:pitch w:val="variable"/>
    <w:sig w:usb0="A00002FF" w:usb1="5000204B"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gliatabella"/>
      <w:tblW w:w="0" w:type="auto"/>
      <w:jc w:val="right"/>
      <w:tblBorders>
        <w:top w:val="none" w:sz="0" w:space="0" w:color="auto"/>
        <w:left w:val="single" w:sz="4" w:space="0" w:color="7F7F7F" w:themeColor="text1" w:themeTint="80"/>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75"/>
      <w:gridCol w:w="1703"/>
      <w:gridCol w:w="1872"/>
      <w:gridCol w:w="1345"/>
      <w:gridCol w:w="2395"/>
    </w:tblGrid>
    <w:tr w:rsidR="00D85918" w:rsidRPr="00502917" w14:paraId="5C62DB55" w14:textId="77777777" w:rsidTr="00D85918">
      <w:trPr>
        <w:cantSplit/>
        <w:trHeight w:val="454"/>
        <w:jc w:val="right"/>
      </w:trPr>
      <w:tc>
        <w:tcPr>
          <w:tcW w:w="1775" w:type="dxa"/>
          <w:tcBorders>
            <w:top w:val="nil"/>
            <w:left w:val="nil"/>
            <w:bottom w:val="nil"/>
            <w:right w:val="nil"/>
          </w:tcBorders>
          <w:tcMar>
            <w:top w:w="57" w:type="dxa"/>
            <w:left w:w="57" w:type="dxa"/>
            <w:bottom w:w="57" w:type="dxa"/>
            <w:right w:w="255" w:type="dxa"/>
          </w:tcMar>
          <w:vAlign w:val="center"/>
        </w:tcPr>
        <w:p w14:paraId="290AAA9B" w14:textId="58AE0FCA" w:rsidR="00D85918" w:rsidRPr="00502917" w:rsidRDefault="00D85918" w:rsidP="005066F0">
          <w:pPr>
            <w:pStyle w:val="Pidipagina"/>
            <w:rPr>
              <w:sz w:val="16"/>
              <w:szCs w:val="22"/>
            </w:rPr>
          </w:pPr>
        </w:p>
      </w:tc>
      <w:tc>
        <w:tcPr>
          <w:tcW w:w="1703" w:type="dxa"/>
          <w:tcBorders>
            <w:top w:val="nil"/>
            <w:left w:val="nil"/>
            <w:bottom w:val="nil"/>
            <w:right w:val="nil"/>
          </w:tcBorders>
          <w:tcMar>
            <w:top w:w="57" w:type="dxa"/>
            <w:left w:w="57" w:type="dxa"/>
            <w:bottom w:w="57" w:type="dxa"/>
            <w:right w:w="255" w:type="dxa"/>
          </w:tcMar>
          <w:vAlign w:val="center"/>
        </w:tcPr>
        <w:p w14:paraId="17B16FA4" w14:textId="2D52B31C" w:rsidR="00D85918" w:rsidRPr="00502917" w:rsidRDefault="00D85918" w:rsidP="005066F0">
          <w:pPr>
            <w:pStyle w:val="Pidipagina"/>
            <w:rPr>
              <w:sz w:val="16"/>
              <w:szCs w:val="22"/>
            </w:rPr>
          </w:pPr>
        </w:p>
      </w:tc>
      <w:tc>
        <w:tcPr>
          <w:tcW w:w="1872" w:type="dxa"/>
          <w:tcBorders>
            <w:top w:val="nil"/>
            <w:left w:val="nil"/>
            <w:bottom w:val="nil"/>
            <w:right w:val="nil"/>
          </w:tcBorders>
          <w:tcMar>
            <w:top w:w="57" w:type="dxa"/>
            <w:left w:w="57" w:type="dxa"/>
            <w:bottom w:w="57" w:type="dxa"/>
            <w:right w:w="255" w:type="dxa"/>
          </w:tcMar>
          <w:vAlign w:val="center"/>
        </w:tcPr>
        <w:p w14:paraId="57798784" w14:textId="2EDE9DA6" w:rsidR="00D85918" w:rsidRPr="00502917" w:rsidRDefault="00D85918" w:rsidP="005066F0">
          <w:pPr>
            <w:pStyle w:val="Pidipagina"/>
            <w:rPr>
              <w:sz w:val="16"/>
              <w:szCs w:val="22"/>
            </w:rPr>
          </w:pPr>
        </w:p>
      </w:tc>
      <w:tc>
        <w:tcPr>
          <w:tcW w:w="1345" w:type="dxa"/>
          <w:tcBorders>
            <w:top w:val="nil"/>
            <w:left w:val="nil"/>
            <w:bottom w:val="nil"/>
          </w:tcBorders>
          <w:tcMar>
            <w:top w:w="57" w:type="dxa"/>
            <w:left w:w="57" w:type="dxa"/>
            <w:bottom w:w="57" w:type="dxa"/>
            <w:right w:w="255" w:type="dxa"/>
          </w:tcMar>
          <w:vAlign w:val="center"/>
        </w:tcPr>
        <w:p w14:paraId="62E6AC59" w14:textId="57854616" w:rsidR="00D85918" w:rsidRPr="00502917" w:rsidRDefault="00D85918" w:rsidP="005066F0">
          <w:pPr>
            <w:pStyle w:val="Pidipagina"/>
            <w:tabs>
              <w:tab w:val="right" w:pos="1033"/>
            </w:tabs>
            <w:rPr>
              <w:sz w:val="16"/>
              <w:szCs w:val="22"/>
            </w:rPr>
          </w:pPr>
        </w:p>
      </w:tc>
      <w:tc>
        <w:tcPr>
          <w:tcW w:w="2395" w:type="dxa"/>
          <w:tcMar>
            <w:top w:w="57" w:type="dxa"/>
            <w:left w:w="57" w:type="dxa"/>
            <w:bottom w:w="57" w:type="dxa"/>
            <w:right w:w="0" w:type="dxa"/>
          </w:tcMar>
          <w:vAlign w:val="center"/>
        </w:tcPr>
        <w:p w14:paraId="3FF95C9D" w14:textId="5C580CE5" w:rsidR="00D85918" w:rsidRPr="00502917" w:rsidRDefault="00D85918" w:rsidP="00D85918">
          <w:pPr>
            <w:pStyle w:val="Pidipagina"/>
            <w:tabs>
              <w:tab w:val="right" w:pos="2338"/>
            </w:tabs>
            <w:rPr>
              <w:sz w:val="16"/>
              <w:szCs w:val="22"/>
            </w:rPr>
          </w:pPr>
          <w:r w:rsidRPr="006E428A">
            <w:rPr>
              <w:sz w:val="16"/>
              <w:szCs w:val="22"/>
            </w:rPr>
            <w:t xml:space="preserve">Pagina </w:t>
          </w:r>
          <w:r w:rsidRPr="006E428A">
            <w:rPr>
              <w:sz w:val="16"/>
              <w:szCs w:val="22"/>
            </w:rPr>
            <w:fldChar w:fldCharType="begin"/>
          </w:r>
          <w:r w:rsidRPr="006E428A">
            <w:rPr>
              <w:sz w:val="16"/>
              <w:szCs w:val="22"/>
            </w:rPr>
            <w:instrText>PAGE</w:instrText>
          </w:r>
          <w:r w:rsidRPr="006E428A">
            <w:rPr>
              <w:sz w:val="16"/>
              <w:szCs w:val="22"/>
            </w:rPr>
            <w:fldChar w:fldCharType="separate"/>
          </w:r>
          <w:r w:rsidR="00CD3F24">
            <w:rPr>
              <w:noProof/>
              <w:sz w:val="16"/>
              <w:szCs w:val="22"/>
            </w:rPr>
            <w:t>2</w:t>
          </w:r>
          <w:r w:rsidRPr="006E428A">
            <w:rPr>
              <w:sz w:val="16"/>
              <w:szCs w:val="22"/>
            </w:rPr>
            <w:fldChar w:fldCharType="end"/>
          </w:r>
          <w:r w:rsidRPr="006E428A">
            <w:rPr>
              <w:sz w:val="16"/>
              <w:szCs w:val="22"/>
            </w:rPr>
            <w:t xml:space="preserve"> di </w:t>
          </w:r>
          <w:r w:rsidRPr="006E428A">
            <w:rPr>
              <w:sz w:val="16"/>
              <w:szCs w:val="22"/>
            </w:rPr>
            <w:fldChar w:fldCharType="begin"/>
          </w:r>
          <w:r w:rsidRPr="006E428A">
            <w:rPr>
              <w:sz w:val="16"/>
              <w:szCs w:val="22"/>
            </w:rPr>
            <w:instrText xml:space="preserve"> NUMPAGES   \* MERGEFORMAT </w:instrText>
          </w:r>
          <w:r w:rsidRPr="006E428A">
            <w:rPr>
              <w:sz w:val="16"/>
              <w:szCs w:val="22"/>
            </w:rPr>
            <w:fldChar w:fldCharType="separate"/>
          </w:r>
          <w:r w:rsidR="00CD3F24">
            <w:rPr>
              <w:noProof/>
              <w:sz w:val="16"/>
              <w:szCs w:val="22"/>
            </w:rPr>
            <w:t>2</w:t>
          </w:r>
          <w:r w:rsidRPr="006E428A">
            <w:rPr>
              <w:noProof/>
              <w:sz w:val="16"/>
              <w:szCs w:val="22"/>
            </w:rPr>
            <w:fldChar w:fldCharType="end"/>
          </w:r>
        </w:p>
      </w:tc>
    </w:tr>
  </w:tbl>
  <w:p w14:paraId="62E8E00C" w14:textId="77777777" w:rsidR="003F1CDE" w:rsidRPr="00885290" w:rsidRDefault="003F1CDE" w:rsidP="0029559F">
    <w:pPr>
      <w:pStyle w:val="Pidipa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gliatabella"/>
      <w:tblW w:w="0" w:type="auto"/>
      <w:jc w:val="right"/>
      <w:tblBorders>
        <w:top w:val="none" w:sz="0" w:space="0" w:color="auto"/>
        <w:left w:val="single" w:sz="4" w:space="0" w:color="7F7F7F" w:themeColor="text1" w:themeTint="80"/>
        <w:bottom w:val="none" w:sz="0" w:space="0" w:color="auto"/>
        <w:right w:val="none" w:sz="0" w:space="0" w:color="auto"/>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75"/>
      <w:gridCol w:w="1703"/>
      <w:gridCol w:w="1872"/>
      <w:gridCol w:w="1345"/>
      <w:gridCol w:w="2395"/>
    </w:tblGrid>
    <w:tr w:rsidR="00D42C02" w:rsidRPr="00502917" w14:paraId="7A677AB2" w14:textId="77777777" w:rsidTr="006638E9">
      <w:trPr>
        <w:cantSplit/>
        <w:trHeight w:val="454"/>
        <w:jc w:val="right"/>
      </w:trPr>
      <w:tc>
        <w:tcPr>
          <w:tcW w:w="1775" w:type="dxa"/>
          <w:tcBorders>
            <w:top w:val="nil"/>
            <w:left w:val="nil"/>
            <w:bottom w:val="nil"/>
            <w:right w:val="nil"/>
          </w:tcBorders>
          <w:tcMar>
            <w:top w:w="57" w:type="dxa"/>
            <w:left w:w="57" w:type="dxa"/>
            <w:bottom w:w="57" w:type="dxa"/>
            <w:right w:w="255" w:type="dxa"/>
          </w:tcMar>
          <w:vAlign w:val="center"/>
        </w:tcPr>
        <w:p w14:paraId="7E591B31" w14:textId="77777777" w:rsidR="00D42C02" w:rsidRPr="00502917" w:rsidRDefault="00D42C02" w:rsidP="00D42C02">
          <w:pPr>
            <w:pStyle w:val="Pidipagina"/>
            <w:rPr>
              <w:sz w:val="16"/>
              <w:szCs w:val="22"/>
            </w:rPr>
          </w:pPr>
        </w:p>
      </w:tc>
      <w:tc>
        <w:tcPr>
          <w:tcW w:w="1703" w:type="dxa"/>
          <w:tcBorders>
            <w:top w:val="nil"/>
            <w:left w:val="nil"/>
            <w:bottom w:val="nil"/>
            <w:right w:val="nil"/>
          </w:tcBorders>
          <w:tcMar>
            <w:top w:w="57" w:type="dxa"/>
            <w:left w:w="57" w:type="dxa"/>
            <w:bottom w:w="57" w:type="dxa"/>
            <w:right w:w="255" w:type="dxa"/>
          </w:tcMar>
          <w:vAlign w:val="center"/>
        </w:tcPr>
        <w:p w14:paraId="3B751ED6" w14:textId="77777777" w:rsidR="00D42C02" w:rsidRPr="00502917" w:rsidRDefault="00D42C02" w:rsidP="00D42C02">
          <w:pPr>
            <w:pStyle w:val="Pidipagina"/>
            <w:rPr>
              <w:sz w:val="16"/>
              <w:szCs w:val="22"/>
            </w:rPr>
          </w:pPr>
        </w:p>
      </w:tc>
      <w:tc>
        <w:tcPr>
          <w:tcW w:w="1872" w:type="dxa"/>
          <w:tcBorders>
            <w:top w:val="nil"/>
            <w:left w:val="nil"/>
            <w:bottom w:val="nil"/>
            <w:right w:val="nil"/>
          </w:tcBorders>
          <w:tcMar>
            <w:top w:w="57" w:type="dxa"/>
            <w:left w:w="57" w:type="dxa"/>
            <w:bottom w:w="57" w:type="dxa"/>
            <w:right w:w="255" w:type="dxa"/>
          </w:tcMar>
          <w:vAlign w:val="center"/>
        </w:tcPr>
        <w:p w14:paraId="172CD149" w14:textId="77777777" w:rsidR="00D42C02" w:rsidRPr="00502917" w:rsidRDefault="00D42C02" w:rsidP="00D42C02">
          <w:pPr>
            <w:pStyle w:val="Pidipagina"/>
            <w:rPr>
              <w:sz w:val="16"/>
              <w:szCs w:val="22"/>
            </w:rPr>
          </w:pPr>
        </w:p>
      </w:tc>
      <w:tc>
        <w:tcPr>
          <w:tcW w:w="1345" w:type="dxa"/>
          <w:tcBorders>
            <w:top w:val="nil"/>
            <w:left w:val="nil"/>
            <w:bottom w:val="nil"/>
          </w:tcBorders>
          <w:tcMar>
            <w:top w:w="57" w:type="dxa"/>
            <w:left w:w="57" w:type="dxa"/>
            <w:bottom w:w="57" w:type="dxa"/>
            <w:right w:w="255" w:type="dxa"/>
          </w:tcMar>
          <w:vAlign w:val="center"/>
        </w:tcPr>
        <w:p w14:paraId="2D659352" w14:textId="77777777" w:rsidR="00D42C02" w:rsidRPr="00502917" w:rsidRDefault="00D42C02" w:rsidP="00D42C02">
          <w:pPr>
            <w:pStyle w:val="Pidipagina"/>
            <w:tabs>
              <w:tab w:val="right" w:pos="1033"/>
            </w:tabs>
            <w:rPr>
              <w:sz w:val="16"/>
              <w:szCs w:val="22"/>
            </w:rPr>
          </w:pPr>
        </w:p>
      </w:tc>
      <w:tc>
        <w:tcPr>
          <w:tcW w:w="2395" w:type="dxa"/>
          <w:tcMar>
            <w:top w:w="57" w:type="dxa"/>
            <w:left w:w="57" w:type="dxa"/>
            <w:bottom w:w="57" w:type="dxa"/>
            <w:right w:w="0" w:type="dxa"/>
          </w:tcMar>
          <w:vAlign w:val="center"/>
        </w:tcPr>
        <w:p w14:paraId="2CD1744D" w14:textId="77777777" w:rsidR="00D42C02" w:rsidRPr="00502917" w:rsidRDefault="00D42C02" w:rsidP="00D42C02">
          <w:pPr>
            <w:pStyle w:val="Pidipagina"/>
            <w:tabs>
              <w:tab w:val="right" w:pos="2338"/>
            </w:tabs>
            <w:rPr>
              <w:sz w:val="16"/>
              <w:szCs w:val="22"/>
            </w:rPr>
          </w:pPr>
          <w:r w:rsidRPr="006E428A">
            <w:rPr>
              <w:sz w:val="16"/>
              <w:szCs w:val="22"/>
            </w:rPr>
            <w:t xml:space="preserve">Pagina </w:t>
          </w:r>
          <w:r w:rsidRPr="006E428A">
            <w:rPr>
              <w:sz w:val="16"/>
              <w:szCs w:val="22"/>
            </w:rPr>
            <w:fldChar w:fldCharType="begin"/>
          </w:r>
          <w:r w:rsidRPr="006E428A">
            <w:rPr>
              <w:sz w:val="16"/>
              <w:szCs w:val="22"/>
            </w:rPr>
            <w:instrText>PAGE</w:instrText>
          </w:r>
          <w:r w:rsidRPr="006E428A">
            <w:rPr>
              <w:sz w:val="16"/>
              <w:szCs w:val="22"/>
            </w:rPr>
            <w:fldChar w:fldCharType="separate"/>
          </w:r>
          <w:r>
            <w:rPr>
              <w:noProof/>
              <w:sz w:val="16"/>
              <w:szCs w:val="22"/>
            </w:rPr>
            <w:t>2</w:t>
          </w:r>
          <w:r w:rsidRPr="006E428A">
            <w:rPr>
              <w:sz w:val="16"/>
              <w:szCs w:val="22"/>
            </w:rPr>
            <w:fldChar w:fldCharType="end"/>
          </w:r>
          <w:r w:rsidRPr="006E428A">
            <w:rPr>
              <w:sz w:val="16"/>
              <w:szCs w:val="22"/>
            </w:rPr>
            <w:t xml:space="preserve"> di </w:t>
          </w:r>
          <w:r w:rsidRPr="006E428A">
            <w:rPr>
              <w:sz w:val="16"/>
              <w:szCs w:val="22"/>
            </w:rPr>
            <w:fldChar w:fldCharType="begin"/>
          </w:r>
          <w:r w:rsidRPr="006E428A">
            <w:rPr>
              <w:sz w:val="16"/>
              <w:szCs w:val="22"/>
            </w:rPr>
            <w:instrText xml:space="preserve"> NUMPAGES   \* MERGEFORMAT </w:instrText>
          </w:r>
          <w:r w:rsidRPr="006E428A">
            <w:rPr>
              <w:sz w:val="16"/>
              <w:szCs w:val="22"/>
            </w:rPr>
            <w:fldChar w:fldCharType="separate"/>
          </w:r>
          <w:r>
            <w:rPr>
              <w:noProof/>
              <w:sz w:val="16"/>
              <w:szCs w:val="22"/>
            </w:rPr>
            <w:t>2</w:t>
          </w:r>
          <w:r w:rsidRPr="006E428A">
            <w:rPr>
              <w:noProof/>
              <w:sz w:val="16"/>
              <w:szCs w:val="22"/>
            </w:rPr>
            <w:fldChar w:fldCharType="end"/>
          </w:r>
        </w:p>
      </w:tc>
    </w:tr>
  </w:tbl>
  <w:p w14:paraId="057CBFF9" w14:textId="77777777" w:rsidR="00B12102" w:rsidRPr="009E32CA" w:rsidRDefault="00B12102" w:rsidP="009E32CA">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18984B" w14:textId="77777777" w:rsidR="000D0071" w:rsidRDefault="000D0071" w:rsidP="00C61447">
      <w:r>
        <w:separator/>
      </w:r>
    </w:p>
    <w:p w14:paraId="769746D7" w14:textId="77777777" w:rsidR="000D0071" w:rsidRDefault="000D0071" w:rsidP="00C61447"/>
    <w:p w14:paraId="2485AA65" w14:textId="77777777" w:rsidR="000D0071" w:rsidRDefault="000D0071"/>
  </w:footnote>
  <w:footnote w:type="continuationSeparator" w:id="0">
    <w:p w14:paraId="487C6EE1" w14:textId="77777777" w:rsidR="000D0071" w:rsidRDefault="000D0071" w:rsidP="00C61447">
      <w:r>
        <w:continuationSeparator/>
      </w:r>
    </w:p>
    <w:p w14:paraId="68B67B23" w14:textId="77777777" w:rsidR="000D0071" w:rsidRDefault="000D0071" w:rsidP="00C61447"/>
    <w:p w14:paraId="3B9EDFE8" w14:textId="77777777" w:rsidR="000D0071" w:rsidRDefault="000D00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1"/>
      <w:tblW w:w="0" w:type="auto"/>
      <w:jc w:val="center"/>
      <w:tblInd w:w="0" w:type="dxa"/>
      <w:tblLayout w:type="fixed"/>
      <w:tblLook w:val="0400" w:firstRow="0" w:lastRow="0" w:firstColumn="0" w:lastColumn="0" w:noHBand="0" w:noVBand="1"/>
    </w:tblPr>
    <w:tblGrid>
      <w:gridCol w:w="1061"/>
      <w:gridCol w:w="6665"/>
      <w:gridCol w:w="1344"/>
    </w:tblGrid>
    <w:tr w:rsidR="008B431F" w:rsidRPr="000D2C3E" w14:paraId="489FA70A" w14:textId="77777777" w:rsidTr="00FC33BE">
      <w:trPr>
        <w:trHeight w:val="567"/>
        <w:jc w:val="center"/>
      </w:trPr>
      <w:tc>
        <w:tcPr>
          <w:tcW w:w="1061" w:type="dxa"/>
          <w:shd w:val="clear" w:color="auto" w:fill="auto"/>
          <w:tcMar>
            <w:top w:w="113" w:type="dxa"/>
            <w:left w:w="113" w:type="dxa"/>
            <w:bottom w:w="113" w:type="dxa"/>
            <w:right w:w="113" w:type="dxa"/>
          </w:tcMar>
          <w:vAlign w:val="center"/>
        </w:tcPr>
        <w:p w14:paraId="0E3A07F4" w14:textId="77777777" w:rsidR="008B431F" w:rsidRDefault="008B431F" w:rsidP="003419A0">
          <w:pPr>
            <w:tabs>
              <w:tab w:val="left" w:pos="6"/>
            </w:tabs>
            <w:spacing w:line="240" w:lineRule="auto"/>
            <w:ind w:firstLine="0"/>
            <w:jc w:val="right"/>
            <w:rPr>
              <w:rFonts w:ascii="Nunito" w:eastAsia="Nunito" w:hAnsi="Nunito" w:cs="Nunito"/>
              <w:szCs w:val="24"/>
            </w:rPr>
          </w:pPr>
          <w:r>
            <w:rPr>
              <w:rFonts w:ascii="Nunito" w:eastAsia="Nunito" w:hAnsi="Nunito" w:cs="Nunito"/>
              <w:noProof/>
              <w:szCs w:val="24"/>
            </w:rPr>
            <w:drawing>
              <wp:inline distT="0" distB="0" distL="0" distR="0" wp14:anchorId="2FD80347" wp14:editId="4AA46B25">
                <wp:extent cx="432000" cy="488442"/>
                <wp:effectExtent l="0" t="0" r="6350" b="6985"/>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rcRect/>
                        <a:stretch>
                          <a:fillRect/>
                        </a:stretch>
                      </pic:blipFill>
                      <pic:spPr>
                        <a:xfrm>
                          <a:off x="0" y="0"/>
                          <a:ext cx="432000" cy="488442"/>
                        </a:xfrm>
                        <a:prstGeom prst="rect">
                          <a:avLst/>
                        </a:prstGeom>
                        <a:ln/>
                      </pic:spPr>
                    </pic:pic>
                  </a:graphicData>
                </a:graphic>
              </wp:inline>
            </w:drawing>
          </w:r>
        </w:p>
      </w:tc>
      <w:tc>
        <w:tcPr>
          <w:tcW w:w="6665" w:type="dxa"/>
          <w:shd w:val="clear" w:color="auto" w:fill="auto"/>
          <w:tcMar>
            <w:top w:w="113" w:type="dxa"/>
            <w:left w:w="113" w:type="dxa"/>
            <w:bottom w:w="113" w:type="dxa"/>
            <w:right w:w="113" w:type="dxa"/>
          </w:tcMar>
          <w:vAlign w:val="center"/>
        </w:tcPr>
        <w:p w14:paraId="0A6FE50E" w14:textId="5C8FA94F" w:rsidR="008B431F" w:rsidRPr="00063605" w:rsidRDefault="008B431F" w:rsidP="00352333">
          <w:pPr>
            <w:widowControl w:val="0"/>
            <w:tabs>
              <w:tab w:val="left" w:pos="6"/>
            </w:tabs>
            <w:spacing w:before="0" w:after="0" w:line="240" w:lineRule="auto"/>
            <w:ind w:firstLine="0"/>
            <w:jc w:val="center"/>
            <w:rPr>
              <w:sz w:val="24"/>
              <w:szCs w:val="24"/>
            </w:rPr>
          </w:pPr>
          <w:r w:rsidRPr="00063605">
            <w:rPr>
              <w:sz w:val="24"/>
              <w:szCs w:val="24"/>
            </w:rPr>
            <w:t>Istituto Statale di Istruzione Superiore</w:t>
          </w:r>
          <w:r w:rsidRPr="00063605">
            <w:rPr>
              <w:rFonts w:eastAsia="Times New Roman" w:cs="Times New Roman"/>
              <w:sz w:val="24"/>
              <w:szCs w:val="24"/>
            </w:rPr>
            <w:t xml:space="preserve"> Bernini De Sanctis</w:t>
          </w:r>
        </w:p>
      </w:tc>
      <w:tc>
        <w:tcPr>
          <w:tcW w:w="1344" w:type="dxa"/>
          <w:shd w:val="clear" w:color="auto" w:fill="auto"/>
          <w:tcMar>
            <w:top w:w="113" w:type="dxa"/>
            <w:left w:w="113" w:type="dxa"/>
            <w:bottom w:w="113" w:type="dxa"/>
            <w:right w:w="113" w:type="dxa"/>
          </w:tcMar>
          <w:vAlign w:val="center"/>
        </w:tcPr>
        <w:p w14:paraId="01B2EFA1" w14:textId="60D6E5D2" w:rsidR="000D2C3E" w:rsidRDefault="000D2C3E" w:rsidP="003419A0">
          <w:pPr>
            <w:tabs>
              <w:tab w:val="left" w:pos="6"/>
            </w:tabs>
            <w:spacing w:line="240" w:lineRule="auto"/>
            <w:ind w:right="34" w:firstLine="0"/>
            <w:jc w:val="center"/>
            <w:rPr>
              <w:rFonts w:ascii="Nunito" w:eastAsia="Nunito" w:hAnsi="Nunito" w:cs="Nunito"/>
              <w:szCs w:val="24"/>
            </w:rPr>
          </w:pPr>
          <w:r>
            <w:rPr>
              <w:noProof/>
            </w:rPr>
            <w:drawing>
              <wp:inline distT="0" distB="0" distL="0" distR="0" wp14:anchorId="2F3B944A" wp14:editId="6AED9863">
                <wp:extent cx="540000" cy="357459"/>
                <wp:effectExtent l="19050" t="19050" r="12700" b="2413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0" cy="357459"/>
                        </a:xfrm>
                        <a:prstGeom prst="rect">
                          <a:avLst/>
                        </a:prstGeom>
                        <a:noFill/>
                        <a:ln w="6350">
                          <a:solidFill>
                            <a:schemeClr val="tx1">
                              <a:lumMod val="75000"/>
                              <a:lumOff val="25000"/>
                            </a:schemeClr>
                          </a:solidFill>
                          <a:miter lim="800000"/>
                        </a:ln>
                      </pic:spPr>
                    </pic:pic>
                  </a:graphicData>
                </a:graphic>
              </wp:inline>
            </w:drawing>
          </w:r>
        </w:p>
      </w:tc>
    </w:tr>
  </w:tbl>
  <w:p w14:paraId="769AD6CE" w14:textId="77777777" w:rsidR="00771A3D" w:rsidRPr="002403CC" w:rsidRDefault="00771A3D" w:rsidP="002403CC">
    <w:pPr>
      <w:spacing w:before="0"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1"/>
      <w:tblW w:w="0" w:type="auto"/>
      <w:jc w:val="center"/>
      <w:tblInd w:w="0" w:type="dxa"/>
      <w:tblLook w:val="0400" w:firstRow="0" w:lastRow="0" w:firstColumn="0" w:lastColumn="0" w:noHBand="0" w:noVBand="1"/>
    </w:tblPr>
    <w:tblGrid>
      <w:gridCol w:w="1128"/>
      <w:gridCol w:w="6243"/>
      <w:gridCol w:w="1560"/>
    </w:tblGrid>
    <w:tr w:rsidR="00165801" w14:paraId="2E0D3CDD" w14:textId="77777777" w:rsidTr="004E2BBD">
      <w:trPr>
        <w:trHeight w:val="1417"/>
        <w:jc w:val="center"/>
      </w:trPr>
      <w:tc>
        <w:tcPr>
          <w:tcW w:w="0" w:type="auto"/>
          <w:shd w:val="clear" w:color="auto" w:fill="auto"/>
          <w:tcMar>
            <w:top w:w="0" w:type="dxa"/>
            <w:left w:w="0" w:type="dxa"/>
            <w:bottom w:w="0" w:type="dxa"/>
            <w:right w:w="0" w:type="dxa"/>
          </w:tcMar>
          <w:vAlign w:val="center"/>
        </w:tcPr>
        <w:p w14:paraId="6F514D34" w14:textId="4E107D16" w:rsidR="00165801" w:rsidRDefault="00165801" w:rsidP="003419A0">
          <w:pPr>
            <w:tabs>
              <w:tab w:val="left" w:pos="6"/>
            </w:tabs>
            <w:spacing w:before="60" w:after="60" w:line="240" w:lineRule="auto"/>
            <w:ind w:firstLine="0"/>
            <w:jc w:val="right"/>
            <w:rPr>
              <w:rFonts w:ascii="Nunito" w:eastAsia="Nunito" w:hAnsi="Nunito" w:cs="Nunito"/>
              <w:szCs w:val="24"/>
            </w:rPr>
          </w:pPr>
          <w:r>
            <w:rPr>
              <w:rFonts w:ascii="Nunito" w:eastAsia="Nunito" w:hAnsi="Nunito" w:cs="Nunito"/>
              <w:noProof/>
              <w:szCs w:val="24"/>
            </w:rPr>
            <w:drawing>
              <wp:inline distT="0" distB="0" distL="0" distR="0" wp14:anchorId="4CE4C566" wp14:editId="3310B5E1">
                <wp:extent cx="716400" cy="81066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6400" cy="810663"/>
                        </a:xfrm>
                        <a:prstGeom prst="rect">
                          <a:avLst/>
                        </a:prstGeom>
                        <a:ln/>
                      </pic:spPr>
                    </pic:pic>
                  </a:graphicData>
                </a:graphic>
              </wp:inline>
            </w:drawing>
          </w:r>
        </w:p>
      </w:tc>
      <w:tc>
        <w:tcPr>
          <w:tcW w:w="0" w:type="auto"/>
          <w:shd w:val="clear" w:color="auto" w:fill="auto"/>
          <w:tcMar>
            <w:top w:w="0" w:type="dxa"/>
            <w:left w:w="567" w:type="dxa"/>
            <w:bottom w:w="0" w:type="dxa"/>
            <w:right w:w="567" w:type="dxa"/>
          </w:tcMar>
          <w:vAlign w:val="center"/>
        </w:tcPr>
        <w:p w14:paraId="1D0BA3F3" w14:textId="51CA4E34" w:rsidR="00165801" w:rsidRPr="00502917" w:rsidRDefault="00491C26" w:rsidP="003419A0">
          <w:pPr>
            <w:widowControl w:val="0"/>
            <w:tabs>
              <w:tab w:val="left" w:pos="6"/>
            </w:tabs>
            <w:spacing w:before="60" w:after="60" w:line="240" w:lineRule="auto"/>
            <w:ind w:firstLine="0"/>
            <w:jc w:val="center"/>
            <w:rPr>
              <w:rFonts w:eastAsia="Times New Roman" w:cs="Times New Roman"/>
              <w:spacing w:val="32"/>
              <w:sz w:val="60"/>
              <w:szCs w:val="60"/>
            </w:rPr>
          </w:pPr>
          <w:r w:rsidRPr="00502917">
            <w:rPr>
              <w:rFonts w:eastAsia="Times New Roman" w:cs="Times New Roman"/>
              <w:spacing w:val="32"/>
              <w:sz w:val="60"/>
              <w:szCs w:val="60"/>
            </w:rPr>
            <w:t>Bernini</w:t>
          </w:r>
          <w:r w:rsidR="00165801" w:rsidRPr="00502917">
            <w:rPr>
              <w:rFonts w:eastAsia="Times New Roman" w:cs="Times New Roman"/>
              <w:spacing w:val="32"/>
              <w:sz w:val="60"/>
              <w:szCs w:val="60"/>
            </w:rPr>
            <w:t xml:space="preserve"> De Sanctis</w:t>
          </w:r>
        </w:p>
        <w:p w14:paraId="629D7605" w14:textId="77777777" w:rsidR="00165801" w:rsidRPr="00430F05" w:rsidRDefault="00165801" w:rsidP="003419A0">
          <w:pPr>
            <w:pStyle w:val="Intestazione"/>
            <w:spacing w:before="60" w:after="60"/>
            <w:rPr>
              <w:spacing w:val="20"/>
            </w:rPr>
          </w:pPr>
          <w:r w:rsidRPr="00430F05">
            <w:rPr>
              <w:spacing w:val="20"/>
            </w:rPr>
            <w:t>Istituto Statale di Istruzione Superiore</w:t>
          </w:r>
        </w:p>
      </w:tc>
      <w:tc>
        <w:tcPr>
          <w:tcW w:w="0" w:type="auto"/>
          <w:shd w:val="clear" w:color="auto" w:fill="auto"/>
          <w:tcMar>
            <w:top w:w="0" w:type="dxa"/>
            <w:left w:w="0" w:type="dxa"/>
            <w:bottom w:w="0" w:type="dxa"/>
            <w:right w:w="0" w:type="dxa"/>
          </w:tcMar>
          <w:vAlign w:val="center"/>
        </w:tcPr>
        <w:p w14:paraId="4DC5885D" w14:textId="2F974B4F" w:rsidR="00660626" w:rsidRDefault="00660626" w:rsidP="003419A0">
          <w:pPr>
            <w:tabs>
              <w:tab w:val="left" w:pos="6"/>
            </w:tabs>
            <w:spacing w:before="60" w:after="60" w:line="240" w:lineRule="auto"/>
            <w:ind w:firstLine="0"/>
            <w:jc w:val="center"/>
            <w:rPr>
              <w:rFonts w:ascii="Nunito" w:eastAsia="Nunito" w:hAnsi="Nunito" w:cs="Nunito"/>
              <w:szCs w:val="24"/>
            </w:rPr>
          </w:pPr>
          <w:r>
            <w:rPr>
              <w:noProof/>
            </w:rPr>
            <w:drawing>
              <wp:inline distT="0" distB="0" distL="0" distR="0" wp14:anchorId="0CEADADC" wp14:editId="2437E883">
                <wp:extent cx="950400" cy="629129"/>
                <wp:effectExtent l="19050" t="19050" r="21590" b="1905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0400" cy="629129"/>
                        </a:xfrm>
                        <a:prstGeom prst="rect">
                          <a:avLst/>
                        </a:prstGeom>
                        <a:noFill/>
                        <a:ln w="6350">
                          <a:solidFill>
                            <a:schemeClr val="tx1">
                              <a:lumMod val="75000"/>
                              <a:lumOff val="25000"/>
                            </a:schemeClr>
                          </a:solidFill>
                          <a:miter lim="800000"/>
                        </a:ln>
                      </pic:spPr>
                    </pic:pic>
                  </a:graphicData>
                </a:graphic>
              </wp:inline>
            </w:drawing>
          </w:r>
        </w:p>
      </w:tc>
    </w:tr>
  </w:tbl>
  <w:p w14:paraId="6F58038E" w14:textId="77777777" w:rsidR="00771A3D" w:rsidRDefault="00771A3D" w:rsidP="00B12102">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73260"/>
    <w:multiLevelType w:val="multilevel"/>
    <w:tmpl w:val="A35E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356F6A"/>
    <w:multiLevelType w:val="hybridMultilevel"/>
    <w:tmpl w:val="10AA89F4"/>
    <w:lvl w:ilvl="0" w:tplc="D006EE82">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F352799"/>
    <w:multiLevelType w:val="hybridMultilevel"/>
    <w:tmpl w:val="F29866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867D69"/>
    <w:multiLevelType w:val="hybridMultilevel"/>
    <w:tmpl w:val="F29866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EA7F52"/>
    <w:multiLevelType w:val="hybridMultilevel"/>
    <w:tmpl w:val="7A8837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B7C7782"/>
    <w:multiLevelType w:val="hybridMultilevel"/>
    <w:tmpl w:val="AD3E913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F7365D"/>
    <w:multiLevelType w:val="hybridMultilevel"/>
    <w:tmpl w:val="BE6491BC"/>
    <w:lvl w:ilvl="0" w:tplc="0410000F">
      <w:start w:val="1"/>
      <w:numFmt w:val="decimal"/>
      <w:lvlText w:val="%1."/>
      <w:lvlJc w:val="left"/>
      <w:pPr>
        <w:ind w:left="1286" w:hanging="360"/>
      </w:pPr>
    </w:lvl>
    <w:lvl w:ilvl="1" w:tplc="04100019" w:tentative="1">
      <w:start w:val="1"/>
      <w:numFmt w:val="lowerLetter"/>
      <w:lvlText w:val="%2."/>
      <w:lvlJc w:val="left"/>
      <w:pPr>
        <w:ind w:left="2006" w:hanging="360"/>
      </w:pPr>
    </w:lvl>
    <w:lvl w:ilvl="2" w:tplc="0410001B" w:tentative="1">
      <w:start w:val="1"/>
      <w:numFmt w:val="lowerRoman"/>
      <w:lvlText w:val="%3."/>
      <w:lvlJc w:val="right"/>
      <w:pPr>
        <w:ind w:left="2726" w:hanging="180"/>
      </w:pPr>
    </w:lvl>
    <w:lvl w:ilvl="3" w:tplc="0410000F" w:tentative="1">
      <w:start w:val="1"/>
      <w:numFmt w:val="decimal"/>
      <w:lvlText w:val="%4."/>
      <w:lvlJc w:val="left"/>
      <w:pPr>
        <w:ind w:left="3446" w:hanging="360"/>
      </w:pPr>
    </w:lvl>
    <w:lvl w:ilvl="4" w:tplc="04100019" w:tentative="1">
      <w:start w:val="1"/>
      <w:numFmt w:val="lowerLetter"/>
      <w:lvlText w:val="%5."/>
      <w:lvlJc w:val="left"/>
      <w:pPr>
        <w:ind w:left="4166" w:hanging="360"/>
      </w:pPr>
    </w:lvl>
    <w:lvl w:ilvl="5" w:tplc="0410001B" w:tentative="1">
      <w:start w:val="1"/>
      <w:numFmt w:val="lowerRoman"/>
      <w:lvlText w:val="%6."/>
      <w:lvlJc w:val="right"/>
      <w:pPr>
        <w:ind w:left="4886" w:hanging="180"/>
      </w:pPr>
    </w:lvl>
    <w:lvl w:ilvl="6" w:tplc="0410000F" w:tentative="1">
      <w:start w:val="1"/>
      <w:numFmt w:val="decimal"/>
      <w:lvlText w:val="%7."/>
      <w:lvlJc w:val="left"/>
      <w:pPr>
        <w:ind w:left="5606" w:hanging="360"/>
      </w:pPr>
    </w:lvl>
    <w:lvl w:ilvl="7" w:tplc="04100019" w:tentative="1">
      <w:start w:val="1"/>
      <w:numFmt w:val="lowerLetter"/>
      <w:lvlText w:val="%8."/>
      <w:lvlJc w:val="left"/>
      <w:pPr>
        <w:ind w:left="6326" w:hanging="360"/>
      </w:pPr>
    </w:lvl>
    <w:lvl w:ilvl="8" w:tplc="0410001B" w:tentative="1">
      <w:start w:val="1"/>
      <w:numFmt w:val="lowerRoman"/>
      <w:lvlText w:val="%9."/>
      <w:lvlJc w:val="right"/>
      <w:pPr>
        <w:ind w:left="7046" w:hanging="180"/>
      </w:pPr>
    </w:lvl>
  </w:abstractNum>
  <w:abstractNum w:abstractNumId="7" w15:restartNumberingAfterBreak="0">
    <w:nsid w:val="30387F8C"/>
    <w:multiLevelType w:val="multilevel"/>
    <w:tmpl w:val="DEDE7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99A0474"/>
    <w:multiLevelType w:val="hybridMultilevel"/>
    <w:tmpl w:val="EAA07F80"/>
    <w:lvl w:ilvl="0" w:tplc="AC6AF6A6">
      <w:start w:val="1"/>
      <w:numFmt w:val="decimal"/>
      <w:lvlText w:val="%1."/>
      <w:lvlJc w:val="left"/>
      <w:pPr>
        <w:ind w:left="1436" w:hanging="870"/>
      </w:pPr>
      <w:rPr>
        <w:rFonts w:hint="default"/>
      </w:rPr>
    </w:lvl>
    <w:lvl w:ilvl="1" w:tplc="04100019" w:tentative="1">
      <w:start w:val="1"/>
      <w:numFmt w:val="lowerLetter"/>
      <w:lvlText w:val="%2."/>
      <w:lvlJc w:val="left"/>
      <w:pPr>
        <w:ind w:left="2006" w:hanging="360"/>
      </w:pPr>
    </w:lvl>
    <w:lvl w:ilvl="2" w:tplc="0410001B" w:tentative="1">
      <w:start w:val="1"/>
      <w:numFmt w:val="lowerRoman"/>
      <w:lvlText w:val="%3."/>
      <w:lvlJc w:val="right"/>
      <w:pPr>
        <w:ind w:left="2726" w:hanging="180"/>
      </w:pPr>
    </w:lvl>
    <w:lvl w:ilvl="3" w:tplc="0410000F" w:tentative="1">
      <w:start w:val="1"/>
      <w:numFmt w:val="decimal"/>
      <w:lvlText w:val="%4."/>
      <w:lvlJc w:val="left"/>
      <w:pPr>
        <w:ind w:left="3446" w:hanging="360"/>
      </w:pPr>
    </w:lvl>
    <w:lvl w:ilvl="4" w:tplc="04100019" w:tentative="1">
      <w:start w:val="1"/>
      <w:numFmt w:val="lowerLetter"/>
      <w:lvlText w:val="%5."/>
      <w:lvlJc w:val="left"/>
      <w:pPr>
        <w:ind w:left="4166" w:hanging="360"/>
      </w:pPr>
    </w:lvl>
    <w:lvl w:ilvl="5" w:tplc="0410001B" w:tentative="1">
      <w:start w:val="1"/>
      <w:numFmt w:val="lowerRoman"/>
      <w:lvlText w:val="%6."/>
      <w:lvlJc w:val="right"/>
      <w:pPr>
        <w:ind w:left="4886" w:hanging="180"/>
      </w:pPr>
    </w:lvl>
    <w:lvl w:ilvl="6" w:tplc="0410000F" w:tentative="1">
      <w:start w:val="1"/>
      <w:numFmt w:val="decimal"/>
      <w:lvlText w:val="%7."/>
      <w:lvlJc w:val="left"/>
      <w:pPr>
        <w:ind w:left="5606" w:hanging="360"/>
      </w:pPr>
    </w:lvl>
    <w:lvl w:ilvl="7" w:tplc="04100019" w:tentative="1">
      <w:start w:val="1"/>
      <w:numFmt w:val="lowerLetter"/>
      <w:lvlText w:val="%8."/>
      <w:lvlJc w:val="left"/>
      <w:pPr>
        <w:ind w:left="6326" w:hanging="360"/>
      </w:pPr>
    </w:lvl>
    <w:lvl w:ilvl="8" w:tplc="0410001B" w:tentative="1">
      <w:start w:val="1"/>
      <w:numFmt w:val="lowerRoman"/>
      <w:lvlText w:val="%9."/>
      <w:lvlJc w:val="right"/>
      <w:pPr>
        <w:ind w:left="7046" w:hanging="180"/>
      </w:pPr>
    </w:lvl>
  </w:abstractNum>
  <w:abstractNum w:abstractNumId="9" w15:restartNumberingAfterBreak="0">
    <w:nsid w:val="3E1B4574"/>
    <w:multiLevelType w:val="hybridMultilevel"/>
    <w:tmpl w:val="F60491D0"/>
    <w:lvl w:ilvl="0" w:tplc="AC6AF6A6">
      <w:start w:val="1"/>
      <w:numFmt w:val="decimal"/>
      <w:lvlText w:val="%1."/>
      <w:lvlJc w:val="left"/>
      <w:pPr>
        <w:ind w:left="870" w:hanging="87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02042AC"/>
    <w:multiLevelType w:val="hybridMultilevel"/>
    <w:tmpl w:val="2B9A2D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7A7299"/>
    <w:multiLevelType w:val="singleLevel"/>
    <w:tmpl w:val="04100017"/>
    <w:lvl w:ilvl="0">
      <w:start w:val="1"/>
      <w:numFmt w:val="lowerLetter"/>
      <w:lvlText w:val="%1)"/>
      <w:lvlJc w:val="left"/>
      <w:pPr>
        <w:tabs>
          <w:tab w:val="num" w:pos="360"/>
        </w:tabs>
        <w:ind w:left="360" w:hanging="360"/>
      </w:pPr>
    </w:lvl>
  </w:abstractNum>
  <w:abstractNum w:abstractNumId="12" w15:restartNumberingAfterBreak="0">
    <w:nsid w:val="43FD123C"/>
    <w:multiLevelType w:val="hybridMultilevel"/>
    <w:tmpl w:val="2D4C0E84"/>
    <w:lvl w:ilvl="0" w:tplc="D006EE82">
      <w:start w:val="1"/>
      <w:numFmt w:val="decimal"/>
      <w:lvlText w:val="%1."/>
      <w:lvlJc w:val="left"/>
      <w:pPr>
        <w:ind w:left="360" w:hanging="360"/>
      </w:pPr>
      <w:rPr>
        <w:rFonts w:hint="default"/>
      </w:rPr>
    </w:lvl>
    <w:lvl w:ilvl="1" w:tplc="04100017">
      <w:start w:val="1"/>
      <w:numFmt w:val="lowerLetter"/>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AA302E8"/>
    <w:multiLevelType w:val="hybridMultilevel"/>
    <w:tmpl w:val="6A7A4F58"/>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4" w15:restartNumberingAfterBreak="0">
    <w:nsid w:val="4BEA18E4"/>
    <w:multiLevelType w:val="hybridMultilevel"/>
    <w:tmpl w:val="2288226A"/>
    <w:lvl w:ilvl="0" w:tplc="D2CEDA3E">
      <w:start w:val="1"/>
      <w:numFmt w:val="lowerLetter"/>
      <w:lvlText w:val="%1."/>
      <w:lvlJc w:val="left"/>
      <w:pPr>
        <w:ind w:left="1211" w:hanging="360"/>
      </w:pPr>
      <w:rPr>
        <w:rFonts w:hint="default"/>
      </w:rPr>
    </w:lvl>
    <w:lvl w:ilvl="1" w:tplc="04100019">
      <w:start w:val="1"/>
      <w:numFmt w:val="lowerLetter"/>
      <w:lvlText w:val="%2."/>
      <w:lvlJc w:val="left"/>
      <w:pPr>
        <w:ind w:left="1157" w:hanging="360"/>
      </w:pPr>
    </w:lvl>
    <w:lvl w:ilvl="2" w:tplc="0410001B">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5" w15:restartNumberingAfterBreak="0">
    <w:nsid w:val="51B96FBA"/>
    <w:multiLevelType w:val="hybridMultilevel"/>
    <w:tmpl w:val="2D4C0E84"/>
    <w:lvl w:ilvl="0" w:tplc="D006EE82">
      <w:start w:val="1"/>
      <w:numFmt w:val="decimal"/>
      <w:lvlText w:val="%1."/>
      <w:lvlJc w:val="left"/>
      <w:pPr>
        <w:ind w:left="360" w:hanging="360"/>
      </w:pPr>
      <w:rPr>
        <w:rFonts w:hint="default"/>
      </w:rPr>
    </w:lvl>
    <w:lvl w:ilvl="1" w:tplc="04100017">
      <w:start w:val="1"/>
      <w:numFmt w:val="lowerLetter"/>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A855B84"/>
    <w:multiLevelType w:val="hybridMultilevel"/>
    <w:tmpl w:val="5A641E9A"/>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7" w15:restartNumberingAfterBreak="0">
    <w:nsid w:val="5AA534E3"/>
    <w:multiLevelType w:val="hybridMultilevel"/>
    <w:tmpl w:val="2D4C0E84"/>
    <w:lvl w:ilvl="0" w:tplc="D006EE82">
      <w:start w:val="1"/>
      <w:numFmt w:val="decimal"/>
      <w:lvlText w:val="%1."/>
      <w:lvlJc w:val="left"/>
      <w:pPr>
        <w:ind w:left="360" w:hanging="360"/>
      </w:pPr>
      <w:rPr>
        <w:rFonts w:hint="default"/>
      </w:rPr>
    </w:lvl>
    <w:lvl w:ilvl="1" w:tplc="04100017">
      <w:start w:val="1"/>
      <w:numFmt w:val="lowerLetter"/>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5CAA3D56"/>
    <w:multiLevelType w:val="hybridMultilevel"/>
    <w:tmpl w:val="F29866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14A14AE"/>
    <w:multiLevelType w:val="hybridMultilevel"/>
    <w:tmpl w:val="0F5C7A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21E6360"/>
    <w:multiLevelType w:val="hybridMultilevel"/>
    <w:tmpl w:val="2D4C0E84"/>
    <w:lvl w:ilvl="0" w:tplc="D006EE82">
      <w:start w:val="1"/>
      <w:numFmt w:val="decimal"/>
      <w:lvlText w:val="%1."/>
      <w:lvlJc w:val="left"/>
      <w:pPr>
        <w:ind w:left="360" w:hanging="360"/>
      </w:pPr>
      <w:rPr>
        <w:rFonts w:hint="default"/>
      </w:rPr>
    </w:lvl>
    <w:lvl w:ilvl="1" w:tplc="04100017">
      <w:start w:val="1"/>
      <w:numFmt w:val="lowerLetter"/>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8317686"/>
    <w:multiLevelType w:val="hybridMultilevel"/>
    <w:tmpl w:val="A60ED22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B9A4306"/>
    <w:multiLevelType w:val="hybridMultilevel"/>
    <w:tmpl w:val="2D4C0E84"/>
    <w:lvl w:ilvl="0" w:tplc="D006EE82">
      <w:start w:val="1"/>
      <w:numFmt w:val="decimal"/>
      <w:lvlText w:val="%1."/>
      <w:lvlJc w:val="left"/>
      <w:pPr>
        <w:ind w:left="360" w:hanging="360"/>
      </w:pPr>
      <w:rPr>
        <w:rFonts w:hint="default"/>
      </w:rPr>
    </w:lvl>
    <w:lvl w:ilvl="1" w:tplc="04100017">
      <w:start w:val="1"/>
      <w:numFmt w:val="lowerLetter"/>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6CEF6705"/>
    <w:multiLevelType w:val="hybridMultilevel"/>
    <w:tmpl w:val="F29866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499574A"/>
    <w:multiLevelType w:val="hybridMultilevel"/>
    <w:tmpl w:val="89FC156E"/>
    <w:lvl w:ilvl="0" w:tplc="D006EE82">
      <w:start w:val="1"/>
      <w:numFmt w:val="decimal"/>
      <w:lvlText w:val="%1."/>
      <w:lvlJc w:val="left"/>
      <w:pPr>
        <w:ind w:left="1440" w:hanging="144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7F6D59BF"/>
    <w:multiLevelType w:val="hybridMultilevel"/>
    <w:tmpl w:val="F6F0F052"/>
    <w:lvl w:ilvl="0" w:tplc="D2CEDA3E">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num w:numId="1">
    <w:abstractNumId w:val="0"/>
  </w:num>
  <w:num w:numId="2">
    <w:abstractNumId w:val="7"/>
  </w:num>
  <w:num w:numId="3">
    <w:abstractNumId w:val="10"/>
  </w:num>
  <w:num w:numId="4">
    <w:abstractNumId w:val="13"/>
  </w:num>
  <w:num w:numId="5">
    <w:abstractNumId w:val="11"/>
    <w:lvlOverride w:ilvl="0">
      <w:startOverride w:val="1"/>
    </w:lvlOverride>
  </w:num>
  <w:num w:numId="6">
    <w:abstractNumId w:val="4"/>
  </w:num>
  <w:num w:numId="7">
    <w:abstractNumId w:val="16"/>
  </w:num>
  <w:num w:numId="8">
    <w:abstractNumId w:val="24"/>
  </w:num>
  <w:num w:numId="9">
    <w:abstractNumId w:val="1"/>
  </w:num>
  <w:num w:numId="10">
    <w:abstractNumId w:val="17"/>
  </w:num>
  <w:num w:numId="11">
    <w:abstractNumId w:val="3"/>
  </w:num>
  <w:num w:numId="12">
    <w:abstractNumId w:val="20"/>
  </w:num>
  <w:num w:numId="13">
    <w:abstractNumId w:val="15"/>
  </w:num>
  <w:num w:numId="14">
    <w:abstractNumId w:val="19"/>
  </w:num>
  <w:num w:numId="15">
    <w:abstractNumId w:val="22"/>
  </w:num>
  <w:num w:numId="16">
    <w:abstractNumId w:val="18"/>
  </w:num>
  <w:num w:numId="17">
    <w:abstractNumId w:val="21"/>
  </w:num>
  <w:num w:numId="18">
    <w:abstractNumId w:val="12"/>
  </w:num>
  <w:num w:numId="19">
    <w:abstractNumId w:val="2"/>
  </w:num>
  <w:num w:numId="20">
    <w:abstractNumId w:val="23"/>
  </w:num>
  <w:num w:numId="21">
    <w:abstractNumId w:val="6"/>
  </w:num>
  <w:num w:numId="22">
    <w:abstractNumId w:val="9"/>
  </w:num>
  <w:num w:numId="23">
    <w:abstractNumId w:val="5"/>
  </w:num>
  <w:num w:numId="24">
    <w:abstractNumId w:val="8"/>
  </w:num>
  <w:num w:numId="25">
    <w:abstractNumId w:val="2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720"/>
    <w:rsid w:val="000110AE"/>
    <w:rsid w:val="00011D21"/>
    <w:rsid w:val="00031D2E"/>
    <w:rsid w:val="00063605"/>
    <w:rsid w:val="00064D7E"/>
    <w:rsid w:val="00077C30"/>
    <w:rsid w:val="00081C46"/>
    <w:rsid w:val="00087FBA"/>
    <w:rsid w:val="000C1CA6"/>
    <w:rsid w:val="000D0071"/>
    <w:rsid w:val="000D2C3E"/>
    <w:rsid w:val="0011404A"/>
    <w:rsid w:val="001151C2"/>
    <w:rsid w:val="001301C2"/>
    <w:rsid w:val="001517DD"/>
    <w:rsid w:val="00165801"/>
    <w:rsid w:val="00165EAE"/>
    <w:rsid w:val="0016773A"/>
    <w:rsid w:val="00177B50"/>
    <w:rsid w:val="0019219E"/>
    <w:rsid w:val="001A400E"/>
    <w:rsid w:val="001A7B28"/>
    <w:rsid w:val="001D385D"/>
    <w:rsid w:val="001D7FC9"/>
    <w:rsid w:val="001E5515"/>
    <w:rsid w:val="001F4634"/>
    <w:rsid w:val="0023429E"/>
    <w:rsid w:val="002403CC"/>
    <w:rsid w:val="00244EE7"/>
    <w:rsid w:val="0025208E"/>
    <w:rsid w:val="0028115C"/>
    <w:rsid w:val="0029559F"/>
    <w:rsid w:val="002B7323"/>
    <w:rsid w:val="002E7A53"/>
    <w:rsid w:val="002F555F"/>
    <w:rsid w:val="003419A0"/>
    <w:rsid w:val="00345C8E"/>
    <w:rsid w:val="00352333"/>
    <w:rsid w:val="003634F4"/>
    <w:rsid w:val="00376476"/>
    <w:rsid w:val="00396732"/>
    <w:rsid w:val="003C056F"/>
    <w:rsid w:val="003E0720"/>
    <w:rsid w:val="003F147B"/>
    <w:rsid w:val="003F1CDE"/>
    <w:rsid w:val="00430F05"/>
    <w:rsid w:val="00441FDF"/>
    <w:rsid w:val="00450D30"/>
    <w:rsid w:val="004827E3"/>
    <w:rsid w:val="00491C26"/>
    <w:rsid w:val="004A04CF"/>
    <w:rsid w:val="004B1EA0"/>
    <w:rsid w:val="004E19CF"/>
    <w:rsid w:val="004E2BBD"/>
    <w:rsid w:val="004F069F"/>
    <w:rsid w:val="00502917"/>
    <w:rsid w:val="00513F7A"/>
    <w:rsid w:val="00514F61"/>
    <w:rsid w:val="005609C8"/>
    <w:rsid w:val="0056155A"/>
    <w:rsid w:val="00563CA0"/>
    <w:rsid w:val="0057304D"/>
    <w:rsid w:val="00584220"/>
    <w:rsid w:val="005B6A32"/>
    <w:rsid w:val="005D2C63"/>
    <w:rsid w:val="005E2394"/>
    <w:rsid w:val="005F49AF"/>
    <w:rsid w:val="00620E96"/>
    <w:rsid w:val="00640EE7"/>
    <w:rsid w:val="00647ECB"/>
    <w:rsid w:val="00654414"/>
    <w:rsid w:val="00660626"/>
    <w:rsid w:val="0067454E"/>
    <w:rsid w:val="006951E7"/>
    <w:rsid w:val="006A5595"/>
    <w:rsid w:val="006A7475"/>
    <w:rsid w:val="006C16A2"/>
    <w:rsid w:val="006E428A"/>
    <w:rsid w:val="006F1FB9"/>
    <w:rsid w:val="007111AA"/>
    <w:rsid w:val="007165B3"/>
    <w:rsid w:val="0072002C"/>
    <w:rsid w:val="00771A3D"/>
    <w:rsid w:val="007954B3"/>
    <w:rsid w:val="007C4A90"/>
    <w:rsid w:val="008264F1"/>
    <w:rsid w:val="00840D01"/>
    <w:rsid w:val="00861E79"/>
    <w:rsid w:val="008713B9"/>
    <w:rsid w:val="0087477E"/>
    <w:rsid w:val="008750CC"/>
    <w:rsid w:val="00885290"/>
    <w:rsid w:val="008965F1"/>
    <w:rsid w:val="00897C2B"/>
    <w:rsid w:val="008A496A"/>
    <w:rsid w:val="008B431F"/>
    <w:rsid w:val="008C5B68"/>
    <w:rsid w:val="008F3F46"/>
    <w:rsid w:val="009271A3"/>
    <w:rsid w:val="00936CB0"/>
    <w:rsid w:val="00954A81"/>
    <w:rsid w:val="009A370F"/>
    <w:rsid w:val="009C238D"/>
    <w:rsid w:val="009D1C7F"/>
    <w:rsid w:val="009D44AA"/>
    <w:rsid w:val="009E32CA"/>
    <w:rsid w:val="009E61DF"/>
    <w:rsid w:val="009F5B9E"/>
    <w:rsid w:val="00A35BEA"/>
    <w:rsid w:val="00A416BB"/>
    <w:rsid w:val="00A52C58"/>
    <w:rsid w:val="00A66BFF"/>
    <w:rsid w:val="00AB5AA0"/>
    <w:rsid w:val="00AE62FF"/>
    <w:rsid w:val="00AE6664"/>
    <w:rsid w:val="00B12102"/>
    <w:rsid w:val="00B27219"/>
    <w:rsid w:val="00B35885"/>
    <w:rsid w:val="00B3727A"/>
    <w:rsid w:val="00B55E78"/>
    <w:rsid w:val="00B77748"/>
    <w:rsid w:val="00B85C53"/>
    <w:rsid w:val="00BB6906"/>
    <w:rsid w:val="00C16CB8"/>
    <w:rsid w:val="00C51F4E"/>
    <w:rsid w:val="00C61447"/>
    <w:rsid w:val="00C858DC"/>
    <w:rsid w:val="00CA69E9"/>
    <w:rsid w:val="00CD3F24"/>
    <w:rsid w:val="00CF72E8"/>
    <w:rsid w:val="00D35E96"/>
    <w:rsid w:val="00D42C02"/>
    <w:rsid w:val="00D437DE"/>
    <w:rsid w:val="00D47E31"/>
    <w:rsid w:val="00D81022"/>
    <w:rsid w:val="00D83029"/>
    <w:rsid w:val="00D85918"/>
    <w:rsid w:val="00D9233C"/>
    <w:rsid w:val="00DB0374"/>
    <w:rsid w:val="00DC45EA"/>
    <w:rsid w:val="00DD17BB"/>
    <w:rsid w:val="00DD7D52"/>
    <w:rsid w:val="00DE01FB"/>
    <w:rsid w:val="00DE0547"/>
    <w:rsid w:val="00DE39BC"/>
    <w:rsid w:val="00DF1348"/>
    <w:rsid w:val="00DF6C28"/>
    <w:rsid w:val="00E104EE"/>
    <w:rsid w:val="00E233A7"/>
    <w:rsid w:val="00E60B3C"/>
    <w:rsid w:val="00E71A18"/>
    <w:rsid w:val="00E75A86"/>
    <w:rsid w:val="00EC7C3D"/>
    <w:rsid w:val="00F274AB"/>
    <w:rsid w:val="00F81838"/>
    <w:rsid w:val="00F8188A"/>
    <w:rsid w:val="00F94895"/>
    <w:rsid w:val="00F94E69"/>
    <w:rsid w:val="00FA11F6"/>
    <w:rsid w:val="00FB0250"/>
    <w:rsid w:val="00FB62DD"/>
    <w:rsid w:val="00FC3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0999F"/>
  <w15:docId w15:val="{0A33EAA8-7747-4FA9-9B20-CAF1C3A2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erriweather" w:eastAsia="Merriweather" w:hAnsi="Merriweather" w:cs="Merriweather"/>
        <w:sz w:val="22"/>
        <w:szCs w:val="22"/>
        <w:lang w:val="it-IT" w:eastAsia="it-IT" w:bidi="ar-SA"/>
      </w:rPr>
    </w:rPrDefault>
    <w:pPrDefault>
      <w:pPr>
        <w:spacing w:before="120" w:after="120" w:line="360" w:lineRule="auto"/>
        <w:ind w:firstLine="56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0F05"/>
    <w:pPr>
      <w:ind w:firstLine="567"/>
    </w:pPr>
    <w:rPr>
      <w:rFonts w:ascii="Times New Roman" w:hAnsi="Times New Roman"/>
    </w:rPr>
  </w:style>
  <w:style w:type="paragraph" w:styleId="Titolo1">
    <w:name w:val="heading 1"/>
    <w:basedOn w:val="Normale"/>
    <w:next w:val="Normale"/>
    <w:qFormat/>
    <w:rsid w:val="00FC33BE"/>
    <w:pPr>
      <w:keepNext/>
      <w:keepLines/>
      <w:tabs>
        <w:tab w:val="left" w:pos="-1980"/>
        <w:tab w:val="center" w:pos="-1843"/>
        <w:tab w:val="right" w:pos="-1620"/>
      </w:tabs>
      <w:spacing w:before="240" w:after="0"/>
      <w:outlineLvl w:val="0"/>
    </w:pPr>
    <w:rPr>
      <w:rFonts w:ascii="Montserrat" w:eastAsia="Montserrat" w:hAnsi="Montserrat" w:cs="Montserrat"/>
      <w:smallCaps/>
      <w:color w:val="262626" w:themeColor="text1" w:themeTint="D9"/>
      <w:sz w:val="36"/>
      <w:szCs w:val="36"/>
    </w:rPr>
  </w:style>
  <w:style w:type="paragraph" w:styleId="Titolo2">
    <w:name w:val="heading 2"/>
    <w:basedOn w:val="Normale"/>
    <w:next w:val="Normale"/>
    <w:qFormat/>
    <w:rsid w:val="00FC33BE"/>
    <w:pPr>
      <w:keepNext/>
      <w:keepLines/>
      <w:spacing w:after="0"/>
      <w:ind w:left="142" w:firstLine="0"/>
      <w:jc w:val="left"/>
      <w:outlineLvl w:val="1"/>
    </w:pPr>
    <w:rPr>
      <w:rFonts w:ascii="Montserrat" w:eastAsia="Montserrat" w:hAnsi="Montserrat" w:cs="Montserrat"/>
      <w:i/>
      <w:color w:val="262626" w:themeColor="text1" w:themeTint="D9"/>
      <w:sz w:val="32"/>
      <w:szCs w:val="32"/>
    </w:rPr>
  </w:style>
  <w:style w:type="paragraph" w:styleId="Titolo3">
    <w:name w:val="heading 3"/>
    <w:basedOn w:val="Normale"/>
    <w:next w:val="Normale"/>
    <w:qFormat/>
    <w:rsid w:val="00FC33BE"/>
    <w:pPr>
      <w:keepNext/>
      <w:keepLines/>
      <w:spacing w:after="0"/>
      <w:outlineLvl w:val="2"/>
    </w:pPr>
    <w:rPr>
      <w:rFonts w:ascii="Montserrat" w:eastAsia="Montserrat" w:hAnsi="Montserrat" w:cs="Montserrat"/>
      <w:color w:val="262626" w:themeColor="text1" w:themeTint="D9"/>
      <w:sz w:val="28"/>
      <w:szCs w:val="28"/>
    </w:rPr>
  </w:style>
  <w:style w:type="paragraph" w:styleId="Titolo4">
    <w:name w:val="heading 4"/>
    <w:basedOn w:val="Normale"/>
    <w:next w:val="Normale"/>
    <w:qFormat/>
    <w:pPr>
      <w:keepNext/>
      <w:keepLines/>
      <w:spacing w:before="240" w:after="40"/>
      <w:outlineLvl w:val="3"/>
    </w:pPr>
    <w:rPr>
      <w:b/>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paragraph" w:styleId="Titolo7">
    <w:name w:val="heading 7"/>
    <w:basedOn w:val="Normale"/>
    <w:next w:val="Normale"/>
    <w:link w:val="Titolo7Carattere"/>
    <w:uiPriority w:val="9"/>
    <w:unhideWhenUsed/>
    <w:rsid w:val="009E61D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qFormat/>
    <w:rsid w:val="00FC33BE"/>
    <w:pPr>
      <w:keepNext/>
      <w:keepLines/>
      <w:pBdr>
        <w:top w:val="nil"/>
        <w:left w:val="nil"/>
        <w:bottom w:val="nil"/>
        <w:right w:val="nil"/>
        <w:between w:val="nil"/>
      </w:pBdr>
      <w:spacing w:before="240" w:after="240" w:line="240" w:lineRule="auto"/>
      <w:ind w:firstLine="0"/>
      <w:jc w:val="center"/>
    </w:pPr>
    <w:rPr>
      <w:rFonts w:ascii="Montserrat" w:eastAsia="Montserrat" w:hAnsi="Montserrat" w:cs="Montserrat"/>
      <w:sz w:val="36"/>
      <w:szCs w:val="36"/>
    </w:rPr>
  </w:style>
  <w:style w:type="paragraph" w:styleId="Sottotitolo">
    <w:name w:val="Subtitle"/>
    <w:basedOn w:val="Titolo7"/>
    <w:next w:val="Normale"/>
    <w:qFormat/>
    <w:rsid w:val="004B1EA0"/>
    <w:pPr>
      <w:keepNext w:val="0"/>
      <w:keepLines w:val="0"/>
    </w:pPr>
    <w:rPr>
      <w:rFonts w:ascii="Times New Roman" w:hAnsi="Times New Roman" w:cs="Times New Roman"/>
      <w:color w:val="000000" w:themeColor="text1"/>
    </w:rPr>
  </w:style>
  <w:style w:type="table" w:customStyle="1" w:styleId="a">
    <w:basedOn w:val="TableNormal"/>
    <w:tblPr>
      <w:tblStyleRowBandSize w:val="1"/>
      <w:tblStyleColBandSize w:val="1"/>
      <w:tblCellMar>
        <w:top w:w="100" w:type="dxa"/>
        <w:left w:w="108" w:type="dxa"/>
        <w:bottom w:w="100"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top w:w="100" w:type="dxa"/>
        <w:left w:w="108" w:type="dxa"/>
        <w:bottom w:w="100" w:type="dxa"/>
        <w:right w:w="108" w:type="dxa"/>
      </w:tblCellMar>
    </w:tblPr>
  </w:style>
  <w:style w:type="paragraph" w:styleId="Testofumetto">
    <w:name w:val="Balloon Text"/>
    <w:basedOn w:val="Normale"/>
    <w:link w:val="TestofumettoCarattere"/>
    <w:uiPriority w:val="99"/>
    <w:semiHidden/>
    <w:unhideWhenUsed/>
    <w:rsid w:val="000110AE"/>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110AE"/>
    <w:rPr>
      <w:rFonts w:ascii="Tahoma" w:hAnsi="Tahoma" w:cs="Tahoma"/>
      <w:sz w:val="16"/>
      <w:szCs w:val="16"/>
    </w:rPr>
  </w:style>
  <w:style w:type="paragraph" w:styleId="Intestazione">
    <w:name w:val="header"/>
    <w:basedOn w:val="Normale"/>
    <w:link w:val="IntestazioneCarattere"/>
    <w:uiPriority w:val="99"/>
    <w:unhideWhenUsed/>
    <w:qFormat/>
    <w:rsid w:val="00647ECB"/>
    <w:pPr>
      <w:widowControl w:val="0"/>
      <w:tabs>
        <w:tab w:val="left" w:pos="6"/>
      </w:tabs>
      <w:spacing w:before="0" w:after="0" w:line="240" w:lineRule="auto"/>
      <w:ind w:firstLine="0"/>
      <w:jc w:val="center"/>
    </w:pPr>
    <w:rPr>
      <w:rFonts w:eastAsia="Arial" w:cs="Times New Roman"/>
      <w:sz w:val="28"/>
      <w:szCs w:val="30"/>
    </w:rPr>
  </w:style>
  <w:style w:type="character" w:customStyle="1" w:styleId="IntestazioneCarattere">
    <w:name w:val="Intestazione Carattere"/>
    <w:basedOn w:val="Carpredefinitoparagrafo"/>
    <w:link w:val="Intestazione"/>
    <w:uiPriority w:val="99"/>
    <w:rsid w:val="00647ECB"/>
    <w:rPr>
      <w:rFonts w:ascii="Times New Roman" w:eastAsia="Arial" w:hAnsi="Times New Roman" w:cs="Times New Roman"/>
      <w:sz w:val="28"/>
      <w:szCs w:val="30"/>
    </w:rPr>
  </w:style>
  <w:style w:type="paragraph" w:styleId="Pidipagina">
    <w:name w:val="footer"/>
    <w:basedOn w:val="Normale"/>
    <w:link w:val="PidipaginaCarattere"/>
    <w:uiPriority w:val="99"/>
    <w:unhideWhenUsed/>
    <w:qFormat/>
    <w:rsid w:val="00647ECB"/>
    <w:pPr>
      <w:spacing w:before="0" w:after="0" w:line="240" w:lineRule="auto"/>
      <w:ind w:firstLine="0"/>
      <w:jc w:val="left"/>
    </w:pPr>
    <w:rPr>
      <w:color w:val="000000" w:themeColor="text1"/>
      <w:sz w:val="14"/>
      <w:szCs w:val="20"/>
    </w:rPr>
  </w:style>
  <w:style w:type="character" w:customStyle="1" w:styleId="PidipaginaCarattere">
    <w:name w:val="Piè di pagina Carattere"/>
    <w:basedOn w:val="Carpredefinitoparagrafo"/>
    <w:link w:val="Pidipagina"/>
    <w:uiPriority w:val="99"/>
    <w:rsid w:val="00647ECB"/>
    <w:rPr>
      <w:rFonts w:ascii="Times New Roman" w:hAnsi="Times New Roman"/>
      <w:color w:val="000000" w:themeColor="text1"/>
      <w:sz w:val="14"/>
      <w:szCs w:val="20"/>
    </w:rPr>
  </w:style>
  <w:style w:type="paragraph" w:styleId="Nessunaspaziatura">
    <w:name w:val="No Spacing"/>
    <w:uiPriority w:val="1"/>
    <w:rsid w:val="009E61DF"/>
    <w:pPr>
      <w:spacing w:before="0" w:after="0" w:line="240" w:lineRule="auto"/>
    </w:pPr>
    <w:rPr>
      <w:rFonts w:ascii="Times New Roman" w:hAnsi="Times New Roman"/>
      <w:sz w:val="24"/>
    </w:rPr>
  </w:style>
  <w:style w:type="character" w:customStyle="1" w:styleId="Titolo7Carattere">
    <w:name w:val="Titolo 7 Carattere"/>
    <w:basedOn w:val="Carpredefinitoparagrafo"/>
    <w:link w:val="Titolo7"/>
    <w:uiPriority w:val="9"/>
    <w:rsid w:val="009E61DF"/>
    <w:rPr>
      <w:rFonts w:asciiTheme="majorHAnsi" w:eastAsiaTheme="majorEastAsia" w:hAnsiTheme="majorHAnsi" w:cstheme="majorBidi"/>
      <w:i/>
      <w:iCs/>
      <w:color w:val="404040" w:themeColor="text1" w:themeTint="BF"/>
      <w:sz w:val="24"/>
    </w:rPr>
  </w:style>
  <w:style w:type="character" w:styleId="Enfasidelicata">
    <w:name w:val="Subtle Emphasis"/>
    <w:basedOn w:val="Carpredefinitoparagrafo"/>
    <w:uiPriority w:val="19"/>
    <w:rsid w:val="009E61DF"/>
    <w:rPr>
      <w:i/>
      <w:iCs/>
      <w:color w:val="808080" w:themeColor="text1" w:themeTint="7F"/>
    </w:rPr>
  </w:style>
  <w:style w:type="character" w:styleId="Enfasicorsivo">
    <w:name w:val="Emphasis"/>
    <w:basedOn w:val="Carpredefinitoparagrafo"/>
    <w:uiPriority w:val="20"/>
    <w:rsid w:val="009E61DF"/>
    <w:rPr>
      <w:i/>
      <w:iCs/>
    </w:rPr>
  </w:style>
  <w:style w:type="paragraph" w:styleId="Paragrafoelenco">
    <w:name w:val="List Paragraph"/>
    <w:basedOn w:val="Normale"/>
    <w:uiPriority w:val="34"/>
    <w:rsid w:val="00C61447"/>
    <w:pPr>
      <w:ind w:left="720"/>
      <w:contextualSpacing/>
    </w:pPr>
  </w:style>
  <w:style w:type="table" w:styleId="Grigliatabella">
    <w:name w:val="Table Grid"/>
    <w:basedOn w:val="Tabellanormale"/>
    <w:uiPriority w:val="59"/>
    <w:rsid w:val="005F49A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104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401822">
      <w:bodyDiv w:val="1"/>
      <w:marLeft w:val="0"/>
      <w:marRight w:val="0"/>
      <w:marTop w:val="0"/>
      <w:marBottom w:val="0"/>
      <w:divBdr>
        <w:top w:val="none" w:sz="0" w:space="0" w:color="auto"/>
        <w:left w:val="none" w:sz="0" w:space="0" w:color="auto"/>
        <w:bottom w:val="none" w:sz="0" w:space="0" w:color="auto"/>
        <w:right w:val="none" w:sz="0" w:space="0" w:color="auto"/>
      </w:divBdr>
    </w:div>
    <w:div w:id="1726224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71E3240CDC3E448F70DE9B248DBBDC" ma:contentTypeVersion="9" ma:contentTypeDescription="Creare un nuovo documento." ma:contentTypeScope="" ma:versionID="8c6a8ec53dc5ea5ab654e3e8a8c93cf4">
  <xsd:schema xmlns:xsd="http://www.w3.org/2001/XMLSchema" xmlns:xs="http://www.w3.org/2001/XMLSchema" xmlns:p="http://schemas.microsoft.com/office/2006/metadata/properties" xmlns:ns2="996f9796-3e73-4f7d-bf90-1d0e212f432d" xmlns:ns3="8b36b4a8-447e-4adb-bac0-31531e0e1892" targetNamespace="http://schemas.microsoft.com/office/2006/metadata/properties" ma:root="true" ma:fieldsID="853a816402d247a47d45c6e0a9a9a610" ns2:_="" ns3:_="">
    <xsd:import namespace="996f9796-3e73-4f7d-bf90-1d0e212f432d"/>
    <xsd:import namespace="8b36b4a8-447e-4adb-bac0-31531e0e18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f9796-3e73-4f7d-bf90-1d0e212f4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6b4a8-447e-4adb-bac0-31531e0e189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D900B-9E6F-4CB6-917E-065DC62E41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467680-6DB3-4D23-9263-1BA2B642FEB1}">
  <ds:schemaRefs>
    <ds:schemaRef ds:uri="http://schemas.microsoft.com/sharepoint/v3/contenttype/forms"/>
  </ds:schemaRefs>
</ds:datastoreItem>
</file>

<file path=customXml/itemProps3.xml><?xml version="1.0" encoding="utf-8"?>
<ds:datastoreItem xmlns:ds="http://schemas.openxmlformats.org/officeDocument/2006/customXml" ds:itemID="{DFA18527-D168-4344-87E3-41B2B5348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f9796-3e73-4f7d-bf90-1d0e212f432d"/>
    <ds:schemaRef ds:uri="8b36b4a8-447e-4adb-bac0-31531e0e1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6621C-50CA-3A49-8830-A9B656C6B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680</Words>
  <Characters>3882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Ozzy</dc:creator>
  <cp:lastModifiedBy>ADA DELLI VENERI</cp:lastModifiedBy>
  <cp:revision>7</cp:revision>
  <cp:lastPrinted>2021-10-20T13:08:00Z</cp:lastPrinted>
  <dcterms:created xsi:type="dcterms:W3CDTF">2022-04-12T14:55:00Z</dcterms:created>
  <dcterms:modified xsi:type="dcterms:W3CDTF">2022-05-07T13:56:00Z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0x010100EA71E3240CDC3E448F70DE9B248DBBDC</vt:lpwstr>
  </property>
</Properties>
</file>